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ABB2B">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方正小标宋简体" w:hAnsi="方正小标宋简体" w:eastAsia="方正小标宋简体" w:cs="方正小标宋简体"/>
          <w:b/>
          <w:bCs w:val="0"/>
          <w:color w:val="auto"/>
          <w:sz w:val="44"/>
          <w:szCs w:val="44"/>
          <w:u w:val="none"/>
        </w:rPr>
      </w:pPr>
      <w:r>
        <w:rPr>
          <w:rFonts w:hint="eastAsia" w:ascii="方正小标宋简体" w:hAnsi="方正小标宋简体" w:eastAsia="方正小标宋简体" w:cs="方正小标宋简体"/>
          <w:b/>
          <w:bCs w:val="0"/>
          <w:color w:val="auto"/>
          <w:sz w:val="44"/>
          <w:szCs w:val="44"/>
          <w:u w:val="none"/>
        </w:rPr>
        <w:t>关于开展浙江师范大学第十</w:t>
      </w:r>
      <w:r>
        <w:rPr>
          <w:rFonts w:hint="eastAsia" w:ascii="方正小标宋简体" w:hAnsi="方正小标宋简体" w:eastAsia="方正小标宋简体" w:cs="方正小标宋简体"/>
          <w:b/>
          <w:bCs w:val="0"/>
          <w:color w:val="auto"/>
          <w:sz w:val="44"/>
          <w:szCs w:val="44"/>
          <w:u w:val="none"/>
          <w:lang w:val="en-US" w:eastAsia="zh-CN"/>
        </w:rPr>
        <w:t>三</w:t>
      </w:r>
      <w:r>
        <w:rPr>
          <w:rFonts w:hint="eastAsia" w:ascii="方正小标宋简体" w:hAnsi="方正小标宋简体" w:eastAsia="方正小标宋简体" w:cs="方正小标宋简体"/>
          <w:b/>
          <w:bCs w:val="0"/>
          <w:color w:val="auto"/>
          <w:sz w:val="44"/>
          <w:szCs w:val="44"/>
          <w:u w:val="none"/>
        </w:rPr>
        <w:t>届</w:t>
      </w:r>
    </w:p>
    <w:p w14:paraId="4E7ACCB0">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方正小标宋简体" w:hAnsi="方正小标宋简体" w:eastAsia="方正小标宋简体" w:cs="方正小标宋简体"/>
          <w:b/>
          <w:bCs w:val="0"/>
          <w:color w:val="auto"/>
          <w:sz w:val="44"/>
          <w:szCs w:val="44"/>
          <w:u w:val="none"/>
        </w:rPr>
      </w:pPr>
      <w:r>
        <w:rPr>
          <w:rFonts w:hint="eastAsia" w:ascii="方正小标宋简体" w:hAnsi="方正小标宋简体" w:eastAsia="方正小标宋简体" w:cs="方正小标宋简体"/>
          <w:b/>
          <w:bCs w:val="0"/>
          <w:color w:val="auto"/>
          <w:sz w:val="44"/>
          <w:szCs w:val="44"/>
          <w:u w:val="none"/>
        </w:rPr>
        <w:t>“挑战杯”大学生创业计划竞赛的</w:t>
      </w:r>
      <w:r>
        <w:rPr>
          <w:rFonts w:hint="eastAsia" w:ascii="方正小标宋简体" w:hAnsi="方正小标宋简体" w:eastAsia="方正小标宋简体" w:cs="方正小标宋简体"/>
          <w:b/>
          <w:bCs w:val="0"/>
          <w:color w:val="auto"/>
          <w:sz w:val="44"/>
          <w:szCs w:val="44"/>
          <w:u w:val="none"/>
          <w:lang w:val="en-US" w:eastAsia="zh-CN"/>
        </w:rPr>
        <w:t>预</w:t>
      </w:r>
      <w:r>
        <w:rPr>
          <w:rFonts w:hint="eastAsia" w:ascii="方正小标宋简体" w:hAnsi="方正小标宋简体" w:eastAsia="方正小标宋简体" w:cs="方正小标宋简体"/>
          <w:b/>
          <w:bCs w:val="0"/>
          <w:color w:val="auto"/>
          <w:sz w:val="44"/>
          <w:szCs w:val="44"/>
          <w:u w:val="none"/>
        </w:rPr>
        <w:t>通知</w:t>
      </w:r>
    </w:p>
    <w:p w14:paraId="3EF7F46C">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仿宋_GB2312" w:cs="Times New Roman"/>
          <w:color w:val="auto"/>
          <w:sz w:val="32"/>
          <w:szCs w:val="32"/>
          <w:u w:val="none"/>
        </w:rPr>
      </w:pPr>
    </w:p>
    <w:p w14:paraId="3661F2D9">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各学院：</w:t>
      </w:r>
    </w:p>
    <w:p w14:paraId="0F0BE50F">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为加快培养创新创业人才，持续激发大学生创新创业热情，展示创新创业教育成果，服务学校发展，为202</w:t>
      </w:r>
      <w:r>
        <w:rPr>
          <w:rFonts w:hint="eastAsia" w:eastAsia="仿宋_GB2312" w:cs="Times New Roman"/>
          <w:color w:val="auto"/>
          <w:sz w:val="32"/>
          <w:u w:val="none"/>
          <w:lang w:val="en-US" w:eastAsia="zh-CN"/>
        </w:rPr>
        <w:t>6</w:t>
      </w:r>
      <w:r>
        <w:rPr>
          <w:rFonts w:hint="default" w:ascii="Times New Roman" w:hAnsi="Times New Roman" w:eastAsia="仿宋_GB2312" w:cs="Times New Roman"/>
          <w:color w:val="auto"/>
          <w:sz w:val="32"/>
          <w:u w:val="none"/>
        </w:rPr>
        <w:t>年“挑战杯”大学生创业计划竞赛省赛、国赛遴选和培育优秀作品，决定开展浙江师范大学第十</w:t>
      </w:r>
      <w:r>
        <w:rPr>
          <w:rFonts w:hint="eastAsia" w:eastAsia="仿宋_GB2312" w:cs="Times New Roman"/>
          <w:color w:val="auto"/>
          <w:sz w:val="32"/>
          <w:u w:val="none"/>
          <w:lang w:val="en-US" w:eastAsia="zh-CN"/>
        </w:rPr>
        <w:t>三</w:t>
      </w:r>
      <w:r>
        <w:rPr>
          <w:rFonts w:hint="default" w:ascii="Times New Roman" w:hAnsi="Times New Roman" w:eastAsia="仿宋_GB2312" w:cs="Times New Roman"/>
          <w:color w:val="auto"/>
          <w:sz w:val="32"/>
          <w:u w:val="none"/>
        </w:rPr>
        <w:t>届“挑战杯”大学生创业计划竞赛，现将有关事项</w:t>
      </w:r>
      <w:r>
        <w:rPr>
          <w:rFonts w:hint="eastAsia" w:eastAsia="仿宋_GB2312" w:cs="Times New Roman"/>
          <w:color w:val="auto"/>
          <w:sz w:val="32"/>
          <w:u w:val="none"/>
          <w:lang w:val="en-US" w:eastAsia="zh-CN"/>
        </w:rPr>
        <w:t>预</w:t>
      </w:r>
      <w:r>
        <w:rPr>
          <w:rFonts w:hint="default" w:ascii="Times New Roman" w:hAnsi="Times New Roman" w:eastAsia="仿宋_GB2312" w:cs="Times New Roman"/>
          <w:color w:val="auto"/>
          <w:sz w:val="32"/>
          <w:u w:val="none"/>
        </w:rPr>
        <w:t>通知如下：</w:t>
      </w:r>
    </w:p>
    <w:p w14:paraId="7853C244">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color w:val="auto"/>
          <w:sz w:val="32"/>
          <w:u w:val="none"/>
        </w:rPr>
      </w:pPr>
      <w:r>
        <w:rPr>
          <w:rFonts w:hint="eastAsia" w:ascii="黑体" w:hAnsi="黑体" w:eastAsia="黑体" w:cs="黑体"/>
          <w:b w:val="0"/>
          <w:bCs/>
          <w:color w:val="auto"/>
          <w:sz w:val="32"/>
          <w:u w:val="none"/>
        </w:rPr>
        <w:t>一、赛事简介</w:t>
      </w:r>
    </w:p>
    <w:p w14:paraId="274ACCEC">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“挑战杯”中国大学生创业计划竞赛是由共青团中央、教育部、中国科协、全国学联和省级人民政府主办的一项具有导向性、示范性、实践性和群众性的创业交流活动。</w:t>
      </w:r>
    </w:p>
    <w:p w14:paraId="74A4CE7E">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color w:val="auto"/>
          <w:sz w:val="32"/>
          <w:u w:val="none"/>
        </w:rPr>
      </w:pPr>
      <w:r>
        <w:rPr>
          <w:rFonts w:hint="eastAsia" w:ascii="黑体" w:hAnsi="黑体" w:eastAsia="黑体" w:cs="黑体"/>
          <w:b w:val="0"/>
          <w:bCs/>
          <w:color w:val="auto"/>
          <w:sz w:val="32"/>
          <w:u w:val="none"/>
        </w:rPr>
        <w:t>二、赛事内容</w:t>
      </w:r>
    </w:p>
    <w:p w14:paraId="3181DB44">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结合学校实际，浙江师范大学第十</w:t>
      </w:r>
      <w:r>
        <w:rPr>
          <w:rFonts w:hint="eastAsia" w:eastAsia="仿宋_GB2312" w:cs="Times New Roman"/>
          <w:color w:val="auto"/>
          <w:sz w:val="32"/>
          <w:u w:val="none"/>
          <w:lang w:val="en-US" w:eastAsia="zh-CN"/>
        </w:rPr>
        <w:t>三</w:t>
      </w:r>
      <w:r>
        <w:rPr>
          <w:rFonts w:hint="default" w:ascii="Times New Roman" w:hAnsi="Times New Roman" w:eastAsia="仿宋_GB2312" w:cs="Times New Roman"/>
          <w:color w:val="auto"/>
          <w:sz w:val="32"/>
          <w:u w:val="none"/>
        </w:rPr>
        <w:t>届“挑战杯”大学生创业计划竞赛聚焦创新、协调、绿色、开放、共享五大发展理念，设五个组别：</w:t>
      </w:r>
    </w:p>
    <w:p w14:paraId="7A6D47C0">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u w:val="none"/>
          <w:lang w:eastAsia="zh-CN"/>
        </w:rPr>
      </w:pPr>
      <w:r>
        <w:rPr>
          <w:rFonts w:hint="default" w:ascii="Times New Roman" w:hAnsi="Times New Roman" w:eastAsia="仿宋_GB2312" w:cs="Times New Roman"/>
          <w:b/>
          <w:bCs w:val="0"/>
          <w:color w:val="auto"/>
          <w:sz w:val="32"/>
          <w:u w:val="none"/>
        </w:rPr>
        <w:t>1.科技创新和未来产业</w:t>
      </w:r>
      <w:r>
        <w:rPr>
          <w:rFonts w:hint="default" w:ascii="Times New Roman" w:hAnsi="Times New Roman" w:eastAsia="仿宋_GB2312" w:cs="Times New Roman"/>
          <w:color w:val="auto"/>
          <w:sz w:val="32"/>
          <w:u w:val="none"/>
        </w:rPr>
        <w:t>：围绕创新驱动发展战略，推动数字经济健康发展，在智能制造、信息技术、大数据、人工智能、生命科学、新材料、军民融合等领域，结合实践观察设计项目</w:t>
      </w:r>
      <w:r>
        <w:rPr>
          <w:rFonts w:hint="eastAsia" w:eastAsia="仿宋_GB2312" w:cs="Times New Roman"/>
          <w:color w:val="auto"/>
          <w:sz w:val="32"/>
          <w:u w:val="none"/>
          <w:lang w:eastAsia="zh-CN"/>
        </w:rPr>
        <w:t>；</w:t>
      </w:r>
    </w:p>
    <w:p w14:paraId="14611CB2">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u w:val="none"/>
          <w:lang w:eastAsia="zh-CN"/>
        </w:rPr>
      </w:pPr>
      <w:r>
        <w:rPr>
          <w:rFonts w:hint="default" w:ascii="Times New Roman" w:hAnsi="Times New Roman" w:eastAsia="仿宋_GB2312" w:cs="Times New Roman"/>
          <w:b/>
          <w:bCs w:val="0"/>
          <w:color w:val="auto"/>
          <w:sz w:val="32"/>
          <w:u w:val="none"/>
        </w:rPr>
        <w:t>2.乡村振兴和农业农村现代化</w:t>
      </w:r>
      <w:r>
        <w:rPr>
          <w:rFonts w:hint="default" w:ascii="Times New Roman" w:hAnsi="Times New Roman" w:eastAsia="仿宋_GB2312" w:cs="Times New Roman"/>
          <w:color w:val="auto"/>
          <w:sz w:val="32"/>
          <w:u w:val="none"/>
        </w:rPr>
        <w:t>：围绕实施乡村振兴战略，在农林牧渔、电子商务、乡村旅游、城乡融合等领域，结合实践观察设计项目</w:t>
      </w:r>
      <w:r>
        <w:rPr>
          <w:rFonts w:hint="eastAsia" w:eastAsia="仿宋_GB2312" w:cs="Times New Roman"/>
          <w:color w:val="auto"/>
          <w:sz w:val="32"/>
          <w:u w:val="none"/>
          <w:lang w:eastAsia="zh-CN"/>
        </w:rPr>
        <w:t>；</w:t>
      </w:r>
    </w:p>
    <w:p w14:paraId="0C466994">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u w:val="none"/>
          <w:lang w:eastAsia="zh-CN"/>
        </w:rPr>
      </w:pPr>
      <w:r>
        <w:rPr>
          <w:rFonts w:hint="default" w:ascii="Times New Roman" w:hAnsi="Times New Roman" w:eastAsia="仿宋_GB2312" w:cs="Times New Roman"/>
          <w:b/>
          <w:bCs w:val="0"/>
          <w:color w:val="auto"/>
          <w:sz w:val="32"/>
          <w:u w:val="none"/>
        </w:rPr>
        <w:t>3.社会治理和公共服务</w:t>
      </w:r>
      <w:r>
        <w:rPr>
          <w:rFonts w:hint="default" w:ascii="Times New Roman" w:hAnsi="Times New Roman" w:eastAsia="仿宋_GB2312" w:cs="Times New Roman"/>
          <w:color w:val="auto"/>
          <w:sz w:val="32"/>
          <w:u w:val="none"/>
        </w:rPr>
        <w:t>：围绕国家治理体系和治理能力现代化建设，在政务服务、消费生活、公共卫生与医疗服务、金融与财经法务、教育培训、交通物流、人力资源等领域，结合实践观察设计项目</w:t>
      </w:r>
      <w:r>
        <w:rPr>
          <w:rFonts w:hint="eastAsia" w:eastAsia="仿宋_GB2312" w:cs="Times New Roman"/>
          <w:color w:val="auto"/>
          <w:sz w:val="32"/>
          <w:u w:val="none"/>
          <w:lang w:eastAsia="zh-CN"/>
        </w:rPr>
        <w:t>；</w:t>
      </w:r>
    </w:p>
    <w:p w14:paraId="54DBCBD4">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u w:val="none"/>
          <w:lang w:eastAsia="zh-CN"/>
        </w:rPr>
      </w:pPr>
      <w:r>
        <w:rPr>
          <w:rFonts w:hint="default" w:ascii="Times New Roman" w:hAnsi="Times New Roman" w:eastAsia="仿宋_GB2312" w:cs="Times New Roman"/>
          <w:b/>
          <w:bCs w:val="0"/>
          <w:color w:val="auto"/>
          <w:sz w:val="32"/>
          <w:u w:val="none"/>
        </w:rPr>
        <w:t>4.生态环保和可持续发展</w:t>
      </w:r>
      <w:r>
        <w:rPr>
          <w:rFonts w:hint="default" w:ascii="Times New Roman" w:hAnsi="Times New Roman" w:eastAsia="仿宋_GB2312" w:cs="Times New Roman"/>
          <w:color w:val="auto"/>
          <w:sz w:val="32"/>
          <w:u w:val="none"/>
        </w:rPr>
        <w:t>：围绕可持续发展战略和碳达峰碳中和目标，在环境治理、可持续资源开发、生态环保、清洁能源应用等领域，结合实践观察设计项目</w:t>
      </w:r>
      <w:r>
        <w:rPr>
          <w:rFonts w:hint="eastAsia" w:eastAsia="仿宋_GB2312" w:cs="Times New Roman"/>
          <w:color w:val="auto"/>
          <w:sz w:val="32"/>
          <w:u w:val="none"/>
          <w:lang w:eastAsia="zh-CN"/>
        </w:rPr>
        <w:t>；</w:t>
      </w:r>
    </w:p>
    <w:p w14:paraId="2261E554">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b/>
          <w:bCs w:val="0"/>
          <w:color w:val="auto"/>
          <w:sz w:val="32"/>
          <w:u w:val="none"/>
        </w:rPr>
        <w:t>5.文化创意和区域合作</w:t>
      </w:r>
      <w:r>
        <w:rPr>
          <w:rFonts w:hint="default" w:ascii="Times New Roman" w:hAnsi="Times New Roman" w:eastAsia="仿宋_GB2312" w:cs="Times New Roman"/>
          <w:color w:val="auto"/>
          <w:sz w:val="32"/>
          <w:u w:val="none"/>
        </w:rPr>
        <w:t>：突出共融、共享，紧密围绕“一带一路”和京津冀、长三角、粤港澳大湾区以及成渝地区双城经济圈、长江中游城市群等区域合作，在工</w:t>
      </w:r>
      <w:r>
        <w:rPr>
          <w:rFonts w:hint="default" w:ascii="Times New Roman" w:hAnsi="Times New Roman" w:eastAsia="仿宋_GB2312" w:cs="Times New Roman"/>
          <w:color w:val="auto"/>
          <w:sz w:val="32"/>
          <w:u w:val="none"/>
          <w:lang w:val="en-US" w:eastAsia="zh-CN"/>
        </w:rPr>
        <w:t>业</w:t>
      </w:r>
      <w:r>
        <w:rPr>
          <w:rFonts w:hint="default" w:ascii="Times New Roman" w:hAnsi="Times New Roman" w:eastAsia="仿宋_GB2312" w:cs="Times New Roman"/>
          <w:color w:val="auto"/>
          <w:sz w:val="32"/>
          <w:u w:val="none"/>
        </w:rPr>
        <w:t>设计、动漫广告、体育竞技和国际文化传播、对外交流培训、对外经贸等领域，结合实践观察设计项目。</w:t>
      </w:r>
    </w:p>
    <w:p w14:paraId="430673DF">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color w:val="auto"/>
          <w:sz w:val="32"/>
          <w:u w:val="none"/>
          <w:lang w:val="en-US" w:eastAsia="zh-CN"/>
        </w:rPr>
      </w:pPr>
      <w:r>
        <w:rPr>
          <w:rFonts w:hint="eastAsia" w:ascii="方正公文黑体" w:hAnsi="方正公文黑体" w:eastAsia="方正公文黑体" w:cs="方正公文黑体"/>
          <w:b w:val="0"/>
          <w:bCs/>
          <w:color w:val="auto"/>
          <w:sz w:val="32"/>
          <w:u w:val="none"/>
        </w:rPr>
        <w:t>三、</w:t>
      </w:r>
      <w:r>
        <w:rPr>
          <w:rFonts w:hint="eastAsia" w:ascii="黑体" w:hAnsi="黑体" w:eastAsia="黑体" w:cs="黑体"/>
          <w:b w:val="0"/>
          <w:bCs/>
          <w:color w:val="auto"/>
          <w:sz w:val="32"/>
          <w:u w:val="none"/>
        </w:rPr>
        <w:t>参赛</w:t>
      </w:r>
      <w:r>
        <w:rPr>
          <w:rFonts w:hint="eastAsia" w:ascii="黑体" w:hAnsi="黑体" w:eastAsia="黑体" w:cs="黑体"/>
          <w:b w:val="0"/>
          <w:bCs/>
          <w:color w:val="auto"/>
          <w:sz w:val="32"/>
          <w:u w:val="none"/>
          <w:lang w:val="en-US" w:eastAsia="zh-CN"/>
        </w:rPr>
        <w:t>对象</w:t>
      </w:r>
    </w:p>
    <w:p w14:paraId="4951F69B">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202</w:t>
      </w:r>
      <w:r>
        <w:rPr>
          <w:rFonts w:hint="eastAsia" w:eastAsia="仿宋_GB2312" w:cs="Times New Roman"/>
          <w:color w:val="auto"/>
          <w:sz w:val="32"/>
          <w:u w:val="none"/>
          <w:lang w:val="en-US" w:eastAsia="zh-CN"/>
        </w:rPr>
        <w:t>6</w:t>
      </w:r>
      <w:r>
        <w:rPr>
          <w:rFonts w:hint="default" w:ascii="Times New Roman" w:hAnsi="Times New Roman" w:eastAsia="仿宋_GB2312" w:cs="Times New Roman"/>
          <w:color w:val="auto"/>
          <w:sz w:val="32"/>
          <w:u w:val="none"/>
        </w:rPr>
        <w:t>年6月1日以前正式注册的全日制非成人教育的各类普通高等学校在校专科生、本科生、硕士研究生（不含在职研究生）。硕博连读生、直接攻读博士生若在202</w:t>
      </w:r>
      <w:r>
        <w:rPr>
          <w:rFonts w:hint="eastAsia" w:eastAsia="仿宋_GB2312" w:cs="Times New Roman"/>
          <w:color w:val="auto"/>
          <w:sz w:val="32"/>
          <w:u w:val="none"/>
          <w:lang w:val="en-US" w:eastAsia="zh-CN"/>
        </w:rPr>
        <w:t>6</w:t>
      </w:r>
      <w:r>
        <w:rPr>
          <w:rFonts w:hint="default" w:ascii="Times New Roman" w:hAnsi="Times New Roman" w:eastAsia="仿宋_GB2312" w:cs="Times New Roman"/>
          <w:color w:val="auto"/>
          <w:sz w:val="32"/>
          <w:u w:val="none"/>
        </w:rPr>
        <w:t>年6月1日前未通过博士资格考试的，可以按硕士研究生学历申报作品；本硕博连读生，按照四年、二年分别对应本、硕申报。博士研究生仅可作为项目团队成员参赛（不</w:t>
      </w:r>
      <w:r>
        <w:rPr>
          <w:rFonts w:hint="default" w:ascii="Times New Roman" w:hAnsi="Times New Roman" w:eastAsia="仿宋_GB2312" w:cs="Times New Roman"/>
          <w:color w:val="auto"/>
          <w:sz w:val="32"/>
          <w:u w:val="none"/>
          <w:lang w:val="en-US" w:eastAsia="zh-CN"/>
        </w:rPr>
        <w:t>做</w:t>
      </w:r>
      <w:r>
        <w:rPr>
          <w:rFonts w:hint="default" w:ascii="Times New Roman" w:hAnsi="Times New Roman" w:eastAsia="仿宋_GB2312" w:cs="Times New Roman"/>
          <w:color w:val="auto"/>
          <w:sz w:val="32"/>
          <w:u w:val="none"/>
        </w:rPr>
        <w:t>项目负责人）</w:t>
      </w:r>
      <w:r>
        <w:rPr>
          <w:rFonts w:hint="default" w:ascii="Times New Roman" w:hAnsi="Times New Roman" w:eastAsia="仿宋_GB2312" w:cs="Times New Roman"/>
          <w:color w:val="auto"/>
          <w:sz w:val="32"/>
          <w:u w:val="none"/>
          <w:lang w:eastAsia="zh-CN"/>
        </w:rPr>
        <w:t>，</w:t>
      </w:r>
      <w:r>
        <w:rPr>
          <w:rFonts w:hint="default" w:ascii="Times New Roman" w:hAnsi="Times New Roman" w:eastAsia="仿宋_GB2312" w:cs="Times New Roman"/>
          <w:color w:val="auto"/>
          <w:sz w:val="32"/>
          <w:u w:val="none"/>
        </w:rPr>
        <w:t>且人数不超过团队成员数量的30%。</w:t>
      </w:r>
    </w:p>
    <w:p w14:paraId="2323553A">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color w:val="auto"/>
          <w:sz w:val="32"/>
          <w:u w:val="none"/>
        </w:rPr>
      </w:pPr>
      <w:r>
        <w:rPr>
          <w:rFonts w:hint="eastAsia" w:ascii="黑体" w:hAnsi="黑体" w:eastAsia="黑体" w:cs="黑体"/>
          <w:b w:val="0"/>
          <w:bCs/>
          <w:color w:val="auto"/>
          <w:sz w:val="32"/>
          <w:u w:val="none"/>
        </w:rPr>
        <w:t>四、参赛要求</w:t>
      </w:r>
    </w:p>
    <w:p w14:paraId="3B4BC20E">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参赛项目应有较高立意，积极践行社会主义核心价值观。应符合国家相关法律法规规定、政策导向。应为参赛团队真实项目，不得侵犯他人知识产权，不得借用他人项目参赛；存在剽窃、盗用、提供虚假材料或违反相关法律法规的，一经发现将取消参赛相关权利并自负一切法律责任。已获往届“挑战杯”中国大学生创业计划竞赛、“创青春”全国大学生创业大赛、“挑战杯——彩虹人生”全国职业学校创新创效创业大赛全国金奖（特等奖）、银奖（一等奖）的项目，不可重复报名。</w:t>
      </w:r>
    </w:p>
    <w:p w14:paraId="7E86D803">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color w:val="auto"/>
          <w:sz w:val="32"/>
          <w:u w:val="none"/>
        </w:rPr>
      </w:pPr>
      <w:r>
        <w:rPr>
          <w:rFonts w:hint="eastAsia" w:ascii="黑体" w:hAnsi="黑体" w:eastAsia="黑体" w:cs="黑体"/>
          <w:b w:val="0"/>
          <w:bCs/>
          <w:color w:val="auto"/>
          <w:sz w:val="32"/>
          <w:u w:val="none"/>
        </w:rPr>
        <w:t>五、参赛形式</w:t>
      </w:r>
    </w:p>
    <w:p w14:paraId="21A35461">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1.大赛以创业团队形式参赛，原则上每个团队人数不超过1</w:t>
      </w:r>
      <w:r>
        <w:rPr>
          <w:rFonts w:hint="default" w:ascii="Times New Roman" w:hAnsi="Times New Roman" w:eastAsia="仿宋_GB2312" w:cs="Times New Roman"/>
          <w:color w:val="auto"/>
          <w:sz w:val="32"/>
          <w:u w:val="none"/>
          <w:lang w:val="en-US" w:eastAsia="zh-CN"/>
        </w:rPr>
        <w:t>0</w:t>
      </w:r>
      <w:r>
        <w:rPr>
          <w:rFonts w:hint="default" w:ascii="Times New Roman" w:hAnsi="Times New Roman" w:eastAsia="仿宋_GB2312" w:cs="Times New Roman"/>
          <w:color w:val="auto"/>
          <w:sz w:val="32"/>
          <w:u w:val="none"/>
        </w:rPr>
        <w:t>人，每个项目指导教师原则上不超过</w:t>
      </w:r>
      <w:r>
        <w:rPr>
          <w:rFonts w:hint="default" w:ascii="Times New Roman" w:hAnsi="Times New Roman" w:eastAsia="仿宋_GB2312" w:cs="Times New Roman"/>
          <w:color w:val="auto"/>
          <w:sz w:val="32"/>
          <w:u w:val="none"/>
          <w:lang w:val="en-US" w:eastAsia="zh-CN"/>
        </w:rPr>
        <w:t>3</w:t>
      </w:r>
      <w:r>
        <w:rPr>
          <w:rFonts w:hint="default" w:ascii="Times New Roman" w:hAnsi="Times New Roman" w:eastAsia="仿宋_GB2312" w:cs="Times New Roman"/>
          <w:color w:val="auto"/>
          <w:sz w:val="32"/>
          <w:u w:val="none"/>
        </w:rPr>
        <w:t>人</w:t>
      </w:r>
      <w:r>
        <w:rPr>
          <w:rFonts w:hint="eastAsia" w:eastAsia="仿宋_GB2312" w:cs="Times New Roman"/>
          <w:color w:val="auto"/>
          <w:sz w:val="32"/>
          <w:u w:val="none"/>
          <w:lang w:eastAsia="zh-CN"/>
        </w:rPr>
        <w:t>，</w:t>
      </w:r>
      <w:r>
        <w:rPr>
          <w:rFonts w:hint="default" w:ascii="Times New Roman" w:hAnsi="Times New Roman" w:eastAsia="仿宋_GB2312" w:cs="Times New Roman"/>
          <w:color w:val="auto"/>
          <w:sz w:val="32"/>
          <w:u w:val="none"/>
        </w:rPr>
        <w:t>鼓励跨年级跨学科合作参与。对于跨校、院（系）组队参赛的项目，各成员须事先协商明确项目的申报单位。</w:t>
      </w:r>
      <w:r>
        <w:rPr>
          <w:rFonts w:hint="default" w:ascii="Times New Roman" w:hAnsi="Times New Roman" w:eastAsia="仿宋_GB2312" w:cs="Times New Roman"/>
          <w:bCs/>
          <w:color w:val="auto"/>
          <w:kern w:val="2"/>
          <w:sz w:val="32"/>
          <w:szCs w:val="32"/>
          <w:u w:val="none"/>
          <w:lang w:val="en-US" w:eastAsia="zh-CN" w:bidi="ar"/>
        </w:rPr>
        <w:t>每人（每个团队）限报1个；每个参赛项目只可选择参加一个组别，不得兼报</w:t>
      </w:r>
      <w:r>
        <w:rPr>
          <w:rFonts w:hint="eastAsia" w:eastAsia="仿宋_GB2312" w:cs="Times New Roman"/>
          <w:bCs/>
          <w:color w:val="auto"/>
          <w:kern w:val="2"/>
          <w:sz w:val="32"/>
          <w:szCs w:val="32"/>
          <w:u w:val="none"/>
          <w:lang w:val="en-US" w:eastAsia="zh-CN" w:bidi="ar"/>
        </w:rPr>
        <w:t>；</w:t>
      </w:r>
    </w:p>
    <w:p w14:paraId="1EEED115">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u w:val="none"/>
          <w:lang w:eastAsia="zh-CN"/>
        </w:rPr>
      </w:pPr>
      <w:r>
        <w:rPr>
          <w:rFonts w:hint="default" w:ascii="Times New Roman" w:hAnsi="Times New Roman" w:eastAsia="仿宋_GB2312" w:cs="Times New Roman"/>
          <w:color w:val="auto"/>
          <w:sz w:val="32"/>
          <w:u w:val="none"/>
        </w:rPr>
        <w:t>2.参赛团队需</w:t>
      </w:r>
      <w:r>
        <w:rPr>
          <w:rFonts w:hint="default" w:ascii="Times New Roman" w:hAnsi="Times New Roman" w:eastAsia="仿宋_GB2312" w:cs="Times New Roman"/>
          <w:color w:val="auto"/>
          <w:sz w:val="32"/>
          <w:u w:val="none"/>
          <w:lang w:val="en-US" w:eastAsia="zh-CN"/>
        </w:rPr>
        <w:t>提交</w:t>
      </w:r>
      <w:r>
        <w:rPr>
          <w:rFonts w:hint="default" w:ascii="Times New Roman" w:hAnsi="Times New Roman" w:eastAsia="仿宋_GB2312" w:cs="Times New Roman"/>
          <w:color w:val="auto"/>
          <w:sz w:val="32"/>
          <w:u w:val="none"/>
        </w:rPr>
        <w:t>“项目申报表”</w:t>
      </w:r>
      <w:r>
        <w:rPr>
          <w:rFonts w:hint="default" w:ascii="Times New Roman" w:hAnsi="Times New Roman" w:eastAsia="仿宋_GB2312" w:cs="Times New Roman"/>
          <w:color w:val="auto"/>
          <w:sz w:val="32"/>
          <w:u w:val="none"/>
          <w:lang w:val="en-US" w:eastAsia="zh-CN"/>
        </w:rPr>
        <w:t>和项目文本。</w:t>
      </w:r>
      <w:r>
        <w:rPr>
          <w:rFonts w:hint="default" w:ascii="Times New Roman" w:hAnsi="Times New Roman" w:eastAsia="仿宋_GB2312" w:cs="Times New Roman"/>
          <w:color w:val="auto"/>
          <w:sz w:val="32"/>
          <w:u w:val="single"/>
          <w:lang w:val="en-US" w:eastAsia="zh-CN"/>
        </w:rPr>
        <w:t>项目文本由</w:t>
      </w:r>
      <w:r>
        <w:rPr>
          <w:rFonts w:hint="default" w:ascii="Times New Roman" w:hAnsi="Times New Roman" w:eastAsia="仿宋_GB2312" w:cs="Times New Roman"/>
          <w:color w:val="auto"/>
          <w:sz w:val="32"/>
          <w:u w:val="single"/>
        </w:rPr>
        <w:t>“项目介绍材料”</w:t>
      </w:r>
      <w:r>
        <w:rPr>
          <w:rFonts w:hint="default" w:ascii="Times New Roman" w:hAnsi="Times New Roman" w:eastAsia="仿宋_GB2312" w:cs="Times New Roman"/>
          <w:color w:val="auto"/>
          <w:sz w:val="32"/>
          <w:u w:val="single"/>
          <w:lang w:val="en-US" w:eastAsia="zh-CN"/>
        </w:rPr>
        <w:t>和</w:t>
      </w:r>
      <w:r>
        <w:rPr>
          <w:rFonts w:hint="default" w:ascii="Times New Roman" w:hAnsi="Times New Roman" w:eastAsia="仿宋_GB2312" w:cs="Times New Roman"/>
          <w:color w:val="auto"/>
          <w:sz w:val="32"/>
          <w:u w:val="single"/>
        </w:rPr>
        <w:t>“支撑材料”</w:t>
      </w:r>
      <w:r>
        <w:rPr>
          <w:rFonts w:hint="default" w:ascii="Times New Roman" w:hAnsi="Times New Roman" w:eastAsia="仿宋_GB2312" w:cs="Times New Roman"/>
          <w:color w:val="auto"/>
          <w:sz w:val="32"/>
          <w:u w:val="single"/>
          <w:lang w:val="en-US" w:eastAsia="zh-CN"/>
        </w:rPr>
        <w:t>组成，申报项目的作品文本包括20页ppt介绍材料、10页详细介绍材料和20页佐证材料（封面、封底、目录均计入总页数）</w:t>
      </w:r>
      <w:r>
        <w:rPr>
          <w:rFonts w:hint="eastAsia" w:eastAsia="仿宋_GB2312" w:cs="Times New Roman"/>
          <w:color w:val="auto"/>
          <w:sz w:val="32"/>
          <w:u w:val="single"/>
          <w:lang w:val="en-US" w:eastAsia="zh-CN"/>
        </w:rPr>
        <w:t>，</w:t>
      </w:r>
      <w:r>
        <w:rPr>
          <w:rFonts w:hint="default" w:ascii="Times New Roman" w:hAnsi="Times New Roman" w:eastAsia="仿宋_GB2312" w:cs="Times New Roman"/>
          <w:color w:val="auto"/>
          <w:sz w:val="32"/>
          <w:u w:val="single"/>
        </w:rPr>
        <w:t>并转成PDF格式</w:t>
      </w:r>
      <w:r>
        <w:rPr>
          <w:rFonts w:hint="default" w:ascii="Times New Roman" w:hAnsi="Times New Roman" w:eastAsia="仿宋_GB2312" w:cs="Times New Roman"/>
          <w:color w:val="auto"/>
          <w:sz w:val="32"/>
          <w:u w:val="none"/>
        </w:rPr>
        <w:t>，评审阶段将以审阅该材料为主</w:t>
      </w:r>
      <w:r>
        <w:rPr>
          <w:rFonts w:hint="eastAsia" w:eastAsia="仿宋_GB2312" w:cs="Times New Roman"/>
          <w:color w:val="auto"/>
          <w:sz w:val="32"/>
          <w:u w:val="none"/>
          <w:lang w:eastAsia="zh-CN"/>
        </w:rPr>
        <w:t>；</w:t>
      </w:r>
    </w:p>
    <w:p w14:paraId="601F21B4">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u w:val="none"/>
          <w:lang w:eastAsia="zh-CN"/>
        </w:rPr>
      </w:pPr>
      <w:r>
        <w:rPr>
          <w:rFonts w:hint="default" w:ascii="Times New Roman" w:hAnsi="Times New Roman" w:eastAsia="仿宋_GB2312" w:cs="Times New Roman"/>
          <w:color w:val="auto"/>
          <w:sz w:val="32"/>
          <w:u w:val="none"/>
        </w:rPr>
        <w:t>3.参赛项目涉及知识产权的，在报名时须提交具有法律效力的发明创造或专利技术所有人的书面授权许可、项目鉴定证书、专利证书等</w:t>
      </w:r>
      <w:r>
        <w:rPr>
          <w:rFonts w:hint="eastAsia" w:eastAsia="仿宋_GB2312" w:cs="Times New Roman"/>
          <w:color w:val="auto"/>
          <w:sz w:val="32"/>
          <w:u w:val="none"/>
          <w:lang w:eastAsia="zh-CN"/>
        </w:rPr>
        <w:t>；</w:t>
      </w:r>
    </w:p>
    <w:p w14:paraId="5BAE27AA">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u w:val="none"/>
          <w:lang w:eastAsia="zh-CN"/>
        </w:rPr>
      </w:pPr>
      <w:r>
        <w:rPr>
          <w:rFonts w:hint="default" w:ascii="Times New Roman" w:hAnsi="Times New Roman" w:eastAsia="仿宋_GB2312" w:cs="Times New Roman"/>
          <w:color w:val="auto"/>
          <w:sz w:val="32"/>
          <w:u w:val="none"/>
        </w:rPr>
        <w:t>4.对于已工商注册的项目，在报名时可提交相关证明材料（含单位概况、法定代表人情况、营业执照复印件、税务登记证复印件、组织机构代码复印件、股权结构等材料）。已工商注册项目的负责人须为企业法人代表</w:t>
      </w:r>
      <w:r>
        <w:rPr>
          <w:rFonts w:hint="eastAsia" w:eastAsia="仿宋_GB2312" w:cs="Times New Roman"/>
          <w:color w:val="auto"/>
          <w:sz w:val="32"/>
          <w:u w:val="none"/>
          <w:lang w:eastAsia="zh-CN"/>
        </w:rPr>
        <w:t>；</w:t>
      </w:r>
    </w:p>
    <w:p w14:paraId="2BF4B64F">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5.参赛项目可提供项目实践成效、预期成效等其他相关材料（包括项目的社会效益、经济效益、带动就业情况等）。鼓励研究生将团队的科研成果转化。</w:t>
      </w:r>
    </w:p>
    <w:p w14:paraId="263348DB">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color w:val="auto"/>
          <w:sz w:val="32"/>
          <w:u w:val="none"/>
        </w:rPr>
      </w:pPr>
      <w:r>
        <w:rPr>
          <w:rFonts w:hint="eastAsia" w:ascii="黑体" w:hAnsi="黑体" w:eastAsia="黑体" w:cs="黑体"/>
          <w:b w:val="0"/>
          <w:bCs/>
          <w:color w:val="auto"/>
          <w:sz w:val="32"/>
          <w:u w:val="none"/>
        </w:rPr>
        <w:t>六、时间安排</w:t>
      </w:r>
    </w:p>
    <w:p w14:paraId="0EA4578E">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本次竞赛分院赛、校赛</w:t>
      </w:r>
      <w:r>
        <w:rPr>
          <w:rFonts w:hint="eastAsia" w:eastAsia="仿宋_GB2312" w:cs="Times New Roman"/>
          <w:color w:val="auto"/>
          <w:sz w:val="32"/>
          <w:u w:val="none"/>
          <w:lang w:val="en-US" w:eastAsia="zh-CN"/>
        </w:rPr>
        <w:t>两</w:t>
      </w:r>
      <w:r>
        <w:rPr>
          <w:rFonts w:hint="default" w:ascii="Times New Roman" w:hAnsi="Times New Roman" w:eastAsia="仿宋_GB2312" w:cs="Times New Roman"/>
          <w:color w:val="auto"/>
          <w:sz w:val="32"/>
          <w:u w:val="none"/>
        </w:rPr>
        <w:t>个阶段。</w:t>
      </w:r>
    </w:p>
    <w:p w14:paraId="0CCDEEBC">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b/>
          <w:bCs w:val="0"/>
          <w:color w:val="auto"/>
          <w:sz w:val="32"/>
          <w:u w:val="none"/>
        </w:rPr>
      </w:pPr>
      <w:r>
        <w:rPr>
          <w:rFonts w:hint="default" w:ascii="Times New Roman" w:hAnsi="Times New Roman" w:eastAsia="仿宋_GB2312" w:cs="Times New Roman"/>
          <w:b/>
          <w:bCs w:val="0"/>
          <w:color w:val="auto"/>
          <w:sz w:val="32"/>
          <w:u w:val="none"/>
        </w:rPr>
        <w:t>1.院赛阶段（202</w:t>
      </w:r>
      <w:r>
        <w:rPr>
          <w:rFonts w:hint="eastAsia" w:eastAsia="仿宋_GB2312" w:cs="Times New Roman"/>
          <w:b/>
          <w:bCs w:val="0"/>
          <w:color w:val="auto"/>
          <w:sz w:val="32"/>
          <w:u w:val="none"/>
          <w:lang w:val="en-US" w:eastAsia="zh-CN"/>
        </w:rPr>
        <w:t>5</w:t>
      </w:r>
      <w:r>
        <w:rPr>
          <w:rFonts w:hint="default" w:ascii="Times New Roman" w:hAnsi="Times New Roman" w:eastAsia="仿宋_GB2312" w:cs="Times New Roman"/>
          <w:b/>
          <w:bCs w:val="0"/>
          <w:color w:val="auto"/>
          <w:sz w:val="32"/>
          <w:u w:val="none"/>
        </w:rPr>
        <w:t>年1</w:t>
      </w:r>
      <w:r>
        <w:rPr>
          <w:rFonts w:hint="eastAsia" w:eastAsia="仿宋_GB2312" w:cs="Times New Roman"/>
          <w:b/>
          <w:bCs w:val="0"/>
          <w:color w:val="auto"/>
          <w:sz w:val="32"/>
          <w:u w:val="none"/>
          <w:lang w:val="en-US" w:eastAsia="zh-CN"/>
        </w:rPr>
        <w:t>0</w:t>
      </w:r>
      <w:r>
        <w:rPr>
          <w:rFonts w:hint="default" w:ascii="Times New Roman" w:hAnsi="Times New Roman" w:eastAsia="仿宋_GB2312" w:cs="Times New Roman"/>
          <w:b/>
          <w:bCs w:val="0"/>
          <w:color w:val="auto"/>
          <w:sz w:val="32"/>
          <w:u w:val="none"/>
        </w:rPr>
        <w:t>月-1</w:t>
      </w:r>
      <w:r>
        <w:rPr>
          <w:rFonts w:hint="eastAsia" w:eastAsia="仿宋_GB2312" w:cs="Times New Roman"/>
          <w:b/>
          <w:bCs w:val="0"/>
          <w:color w:val="auto"/>
          <w:sz w:val="32"/>
          <w:u w:val="none"/>
          <w:lang w:val="en-US" w:eastAsia="zh-CN"/>
        </w:rPr>
        <w:t>1月</w:t>
      </w:r>
      <w:r>
        <w:rPr>
          <w:rFonts w:hint="default" w:ascii="Times New Roman" w:hAnsi="Times New Roman" w:eastAsia="仿宋_GB2312" w:cs="Times New Roman"/>
          <w:b/>
          <w:bCs w:val="0"/>
          <w:color w:val="auto"/>
          <w:sz w:val="32"/>
          <w:u w:val="none"/>
        </w:rPr>
        <w:t>）</w:t>
      </w:r>
    </w:p>
    <w:p w14:paraId="108F67B3">
      <w:pPr>
        <w:keepNext w:val="0"/>
        <w:keepLines w:val="0"/>
        <w:pageBreakBefore w:val="0"/>
        <w:kinsoku/>
        <w:wordWrap/>
        <w:overflowPunct/>
        <w:topLinePunct w:val="0"/>
        <w:autoSpaceDE/>
        <w:autoSpaceDN/>
        <w:bidi w:val="0"/>
        <w:adjustRightInd/>
        <w:snapToGrid/>
        <w:spacing w:line="560" w:lineRule="exact"/>
        <w:ind w:firstLine="640"/>
        <w:textAlignment w:val="auto"/>
        <w:rPr>
          <w:rStyle w:val="10"/>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u w:val="none"/>
        </w:rPr>
        <w:t>各学院根据作品所属的组别与专业，自行聘请、组建“挑战杯”评审与指导专家组，对本学院的项目进行评审与指导。院级决赛建议采用项目公开答辩的形式进行。</w:t>
      </w:r>
      <w:r>
        <w:rPr>
          <w:rStyle w:val="10"/>
          <w:rFonts w:hint="default" w:ascii="Times New Roman" w:hAnsi="Times New Roman" w:eastAsia="仿宋_GB2312" w:cs="Times New Roman"/>
          <w:color w:val="auto"/>
          <w:sz w:val="32"/>
          <w:lang w:val="en-US" w:eastAsia="zh-CN"/>
        </w:rPr>
        <w:t>提交要求如下</w:t>
      </w:r>
      <w:r>
        <w:rPr>
          <w:rStyle w:val="10"/>
          <w:rFonts w:hint="eastAsia" w:eastAsia="仿宋_GB2312" w:cs="Times New Roman"/>
          <w:color w:val="auto"/>
          <w:sz w:val="32"/>
          <w:lang w:val="en-US" w:eastAsia="zh-CN"/>
        </w:rPr>
        <w:t>：</w:t>
      </w:r>
    </w:p>
    <w:p w14:paraId="6FB57159">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Style w:val="10"/>
          <w:rFonts w:hint="default" w:ascii="Times New Roman" w:hAnsi="Times New Roman" w:eastAsia="仿宋_GB2312" w:cs="Times New Roman"/>
          <w:b/>
          <w:bCs w:val="0"/>
          <w:color w:val="auto"/>
          <w:sz w:val="32"/>
          <w:u w:val="none"/>
          <w:lang w:eastAsia="zh-CN"/>
        </w:rPr>
        <w:t>（</w:t>
      </w:r>
      <w:r>
        <w:rPr>
          <w:rStyle w:val="10"/>
          <w:rFonts w:hint="default" w:ascii="Times New Roman" w:hAnsi="Times New Roman" w:eastAsia="仿宋_GB2312" w:cs="Times New Roman"/>
          <w:b/>
          <w:bCs w:val="0"/>
          <w:color w:val="auto"/>
          <w:sz w:val="32"/>
          <w:u w:val="none"/>
          <w:lang w:val="en-US" w:eastAsia="zh-CN"/>
        </w:rPr>
        <w:t>1</w:t>
      </w:r>
      <w:r>
        <w:rPr>
          <w:rStyle w:val="10"/>
          <w:rFonts w:hint="default" w:ascii="Times New Roman" w:hAnsi="Times New Roman" w:eastAsia="仿宋_GB2312" w:cs="Times New Roman"/>
          <w:b/>
          <w:bCs w:val="0"/>
          <w:color w:val="auto"/>
          <w:sz w:val="32"/>
          <w:u w:val="none"/>
          <w:lang w:eastAsia="zh-CN"/>
        </w:rPr>
        <w:t>）</w:t>
      </w:r>
      <w:r>
        <w:rPr>
          <w:rStyle w:val="10"/>
          <w:rFonts w:hint="default" w:ascii="Times New Roman" w:hAnsi="Times New Roman" w:eastAsia="仿宋_GB2312" w:cs="Times New Roman"/>
          <w:b/>
          <w:bCs w:val="0"/>
          <w:color w:val="auto"/>
          <w:sz w:val="32"/>
          <w:u w:val="none"/>
          <w:lang w:val="en-US" w:eastAsia="zh-CN"/>
        </w:rPr>
        <w:t>电子版材料：</w:t>
      </w:r>
      <w:r>
        <w:rPr>
          <w:rFonts w:hint="default" w:ascii="Times New Roman" w:hAnsi="Times New Roman" w:eastAsia="仿宋_GB2312" w:cs="Times New Roman"/>
          <w:color w:val="auto"/>
          <w:sz w:val="32"/>
          <w:u w:val="none"/>
        </w:rPr>
        <w:t>1</w:t>
      </w:r>
      <w:r>
        <w:rPr>
          <w:rFonts w:hint="eastAsia" w:eastAsia="仿宋_GB2312" w:cs="Times New Roman"/>
          <w:color w:val="auto"/>
          <w:sz w:val="32"/>
          <w:u w:val="none"/>
          <w:lang w:val="en-US" w:eastAsia="zh-CN"/>
        </w:rPr>
        <w:t>2</w:t>
      </w:r>
      <w:r>
        <w:rPr>
          <w:rFonts w:hint="default" w:ascii="Times New Roman" w:hAnsi="Times New Roman" w:eastAsia="仿宋_GB2312" w:cs="Times New Roman"/>
          <w:color w:val="auto"/>
          <w:sz w:val="32"/>
          <w:u w:val="none"/>
        </w:rPr>
        <w:t>月</w:t>
      </w:r>
      <w:r>
        <w:rPr>
          <w:rFonts w:hint="eastAsia" w:eastAsia="仿宋_GB2312" w:cs="Times New Roman"/>
          <w:color w:val="auto"/>
          <w:sz w:val="32"/>
          <w:u w:val="none"/>
          <w:lang w:val="en-US" w:eastAsia="zh-CN"/>
        </w:rPr>
        <w:t>5</w:t>
      </w:r>
      <w:r>
        <w:rPr>
          <w:rFonts w:hint="default" w:ascii="Times New Roman" w:hAnsi="Times New Roman" w:eastAsia="仿宋_GB2312" w:cs="Times New Roman"/>
          <w:color w:val="auto"/>
          <w:sz w:val="32"/>
          <w:u w:val="none"/>
        </w:rPr>
        <w:t>日1</w:t>
      </w:r>
      <w:r>
        <w:rPr>
          <w:rFonts w:hint="eastAsia" w:eastAsia="仿宋_GB2312" w:cs="Times New Roman"/>
          <w:color w:val="auto"/>
          <w:sz w:val="32"/>
          <w:u w:val="none"/>
          <w:lang w:val="en-US" w:eastAsia="zh-CN"/>
        </w:rPr>
        <w:t>7:0</w:t>
      </w:r>
      <w:r>
        <w:rPr>
          <w:rFonts w:hint="default" w:ascii="Times New Roman" w:hAnsi="Times New Roman" w:eastAsia="仿宋_GB2312" w:cs="Times New Roman"/>
          <w:color w:val="auto"/>
          <w:sz w:val="32"/>
          <w:u w:val="none"/>
        </w:rPr>
        <w:t>0前，以学院为单位，</w:t>
      </w:r>
      <w:r>
        <w:rPr>
          <w:rFonts w:hint="default" w:ascii="Times New Roman" w:hAnsi="Times New Roman" w:eastAsia="仿宋_GB2312" w:cs="Times New Roman"/>
          <w:color w:val="auto"/>
          <w:sz w:val="32"/>
          <w:u w:val="none"/>
          <w:lang w:val="en-US" w:eastAsia="zh-CN"/>
        </w:rPr>
        <w:t>按</w:t>
      </w:r>
      <w:r>
        <w:rPr>
          <w:rFonts w:hint="default" w:ascii="Times New Roman" w:hAnsi="Times New Roman" w:eastAsia="仿宋_GB2312" w:cs="Times New Roman"/>
          <w:color w:val="auto"/>
          <w:sz w:val="32"/>
          <w:u w:val="none"/>
        </w:rPr>
        <w:t>“XX学院挑战杯创业计划竞赛报名材料”命名发送至邮箱：</w:t>
      </w:r>
      <w:r>
        <w:rPr>
          <w:rFonts w:hint="default" w:ascii="Times New Roman" w:hAnsi="Times New Roman" w:eastAsia="仿宋_GB2312" w:cs="Times New Roman"/>
          <w:color w:val="auto"/>
          <w:sz w:val="32"/>
          <w:u w:val="none"/>
        </w:rPr>
        <w:fldChar w:fldCharType="begin"/>
      </w:r>
      <w:r>
        <w:rPr>
          <w:rFonts w:hint="default" w:ascii="Times New Roman" w:hAnsi="Times New Roman" w:eastAsia="仿宋_GB2312" w:cs="Times New Roman"/>
          <w:color w:val="auto"/>
          <w:sz w:val="32"/>
          <w:u w:val="none"/>
        </w:rPr>
        <w:instrText xml:space="preserve"> HYPERLINK "mailto:zsdxkxjszz@163.com。" </w:instrText>
      </w:r>
      <w:r>
        <w:rPr>
          <w:rFonts w:hint="default" w:ascii="Times New Roman" w:hAnsi="Times New Roman" w:eastAsia="仿宋_GB2312" w:cs="Times New Roman"/>
          <w:color w:val="auto"/>
          <w:sz w:val="32"/>
          <w:u w:val="none"/>
        </w:rPr>
        <w:fldChar w:fldCharType="separate"/>
      </w:r>
      <w:r>
        <w:rPr>
          <w:rStyle w:val="10"/>
          <w:rFonts w:hint="default" w:ascii="Times New Roman" w:hAnsi="Times New Roman" w:eastAsia="仿宋_GB2312" w:cs="Times New Roman"/>
          <w:color w:val="auto"/>
          <w:sz w:val="32"/>
        </w:rPr>
        <w:t>zsdxkxjs01@163.com。</w:t>
      </w:r>
      <w:r>
        <w:rPr>
          <w:rFonts w:hint="default" w:ascii="Times New Roman" w:hAnsi="Times New Roman" w:eastAsia="仿宋_GB2312" w:cs="Times New Roman"/>
          <w:color w:val="auto"/>
          <w:sz w:val="32"/>
          <w:u w:val="none"/>
        </w:rPr>
        <w:fldChar w:fldCharType="end"/>
      </w:r>
    </w:p>
    <w:p w14:paraId="672BF51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Times New Roman" w:hAnsi="Times New Roman" w:eastAsia="仿宋_GB2312" w:cs="Times New Roman"/>
          <w:caps w:val="0"/>
          <w:color w:val="auto"/>
          <w:spacing w:val="0"/>
          <w:sz w:val="32"/>
          <w:szCs w:val="32"/>
          <w:u w:val="none"/>
        </w:rPr>
      </w:pPr>
      <w:r>
        <w:rPr>
          <w:rFonts w:hint="default" w:ascii="Times New Roman" w:hAnsi="Times New Roman" w:eastAsia="仿宋_GB2312" w:cs="Times New Roman"/>
          <w:bCs/>
          <w:caps w:val="0"/>
          <w:color w:val="auto"/>
          <w:spacing w:val="0"/>
          <w:kern w:val="2"/>
          <w:sz w:val="32"/>
          <w:szCs w:val="32"/>
          <w:u w:val="none"/>
          <w:shd w:val="clear"/>
          <w:lang w:val="en-US" w:eastAsia="zh-CN" w:bidi="ar"/>
        </w:rPr>
        <w:t>①竞赛项目申报表（附件2）；</w:t>
      </w:r>
    </w:p>
    <w:p w14:paraId="7F8280D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Times New Roman" w:hAnsi="Times New Roman" w:eastAsia="仿宋_GB2312" w:cs="Times New Roman"/>
          <w:caps w:val="0"/>
          <w:color w:val="auto"/>
          <w:spacing w:val="0"/>
          <w:sz w:val="32"/>
          <w:szCs w:val="32"/>
          <w:u w:val="none"/>
        </w:rPr>
      </w:pPr>
      <w:r>
        <w:rPr>
          <w:rFonts w:hint="default" w:ascii="Times New Roman" w:hAnsi="Times New Roman" w:eastAsia="仿宋_GB2312" w:cs="Times New Roman"/>
          <w:bCs/>
          <w:caps w:val="0"/>
          <w:color w:val="auto"/>
          <w:spacing w:val="0"/>
          <w:kern w:val="2"/>
          <w:sz w:val="32"/>
          <w:szCs w:val="32"/>
          <w:u w:val="none"/>
          <w:shd w:val="clear"/>
          <w:lang w:val="en-US" w:eastAsia="zh-CN" w:bidi="ar"/>
        </w:rPr>
        <w:t>②竞赛项目文本（PDF格式，项目介绍材料+支撑材料）；</w:t>
      </w:r>
    </w:p>
    <w:p w14:paraId="276C56F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eastAsia="仿宋_GB2312" w:cs="Times New Roman"/>
          <w:bCs/>
          <w:caps w:val="0"/>
          <w:color w:val="auto"/>
          <w:spacing w:val="0"/>
          <w:kern w:val="2"/>
          <w:sz w:val="32"/>
          <w:szCs w:val="32"/>
          <w:u w:val="none"/>
          <w:shd w:val="clear"/>
          <w:lang w:val="en-US" w:eastAsia="zh-CN" w:bidi="ar"/>
        </w:rPr>
      </w:pPr>
      <w:r>
        <w:rPr>
          <w:rFonts w:hint="default" w:ascii="Times New Roman" w:hAnsi="Times New Roman" w:eastAsia="仿宋_GB2312" w:cs="Times New Roman"/>
          <w:bCs/>
          <w:caps w:val="0"/>
          <w:color w:val="auto"/>
          <w:spacing w:val="0"/>
          <w:kern w:val="2"/>
          <w:sz w:val="32"/>
          <w:szCs w:val="32"/>
          <w:u w:val="none"/>
          <w:shd w:val="clear"/>
          <w:lang w:val="en-US" w:eastAsia="zh-CN" w:bidi="ar"/>
        </w:rPr>
        <w:t>③学院推荐申报名单汇总表（附件3）</w:t>
      </w:r>
      <w:r>
        <w:rPr>
          <w:rFonts w:hint="eastAsia" w:eastAsia="仿宋_GB2312" w:cs="Times New Roman"/>
          <w:bCs/>
          <w:caps w:val="0"/>
          <w:color w:val="auto"/>
          <w:spacing w:val="0"/>
          <w:kern w:val="2"/>
          <w:sz w:val="32"/>
          <w:szCs w:val="32"/>
          <w:u w:val="none"/>
          <w:shd w:val="clear"/>
          <w:lang w:val="en-US" w:eastAsia="zh-CN" w:bidi="ar"/>
        </w:rPr>
        <w:t>；</w:t>
      </w:r>
    </w:p>
    <w:p w14:paraId="607021C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eastAsia="仿宋_GB2312" w:cs="Times New Roman"/>
          <w:bCs/>
          <w:caps w:val="0"/>
          <w:color w:val="auto"/>
          <w:spacing w:val="0"/>
          <w:kern w:val="2"/>
          <w:sz w:val="32"/>
          <w:szCs w:val="32"/>
          <w:u w:val="none"/>
          <w:shd w:val="clear"/>
          <w:lang w:val="en-US" w:eastAsia="zh-CN" w:bidi="ar"/>
        </w:rPr>
      </w:pPr>
      <w:r>
        <w:rPr>
          <w:rFonts w:hint="default" w:ascii="Times New Roman" w:hAnsi="Times New Roman" w:eastAsia="仿宋_GB2312" w:cs="Times New Roman"/>
          <w:bCs/>
          <w:caps w:val="0"/>
          <w:color w:val="auto"/>
          <w:spacing w:val="0"/>
          <w:kern w:val="2"/>
          <w:sz w:val="32"/>
          <w:szCs w:val="32"/>
          <w:u w:val="none"/>
          <w:shd w:val="clear"/>
          <w:lang w:val="en-US" w:eastAsia="zh-CN" w:bidi="ar"/>
        </w:rPr>
        <w:t>④</w:t>
      </w:r>
      <w:r>
        <w:rPr>
          <w:rFonts w:hint="eastAsia" w:ascii="Times New Roman" w:hAnsi="Times New Roman" w:eastAsia="仿宋_GB2312" w:cs="Times New Roman"/>
          <w:b w:val="0"/>
          <w:bCs/>
          <w:caps w:val="0"/>
          <w:color w:val="auto"/>
          <w:spacing w:val="0"/>
          <w:kern w:val="2"/>
          <w:sz w:val="32"/>
          <w:szCs w:val="32"/>
          <w:u w:val="none"/>
          <w:shd w:val="clear"/>
          <w:lang w:val="en-US" w:eastAsia="zh-CN" w:bidi="ar"/>
        </w:rPr>
        <w:t>提交校赛</w:t>
      </w:r>
      <w:r>
        <w:rPr>
          <w:rFonts w:hint="eastAsia" w:eastAsia="仿宋_GB2312" w:cs="Times New Roman"/>
          <w:b w:val="0"/>
          <w:bCs/>
          <w:caps w:val="0"/>
          <w:color w:val="auto"/>
          <w:spacing w:val="0"/>
          <w:kern w:val="2"/>
          <w:sz w:val="32"/>
          <w:szCs w:val="32"/>
          <w:u w:val="none"/>
          <w:shd w:val="clear"/>
          <w:lang w:val="en-US" w:eastAsia="zh-CN" w:bidi="ar"/>
        </w:rPr>
        <w:t>的项目需进行公示。</w:t>
      </w:r>
    </w:p>
    <w:p w14:paraId="6F59169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Times New Roman" w:hAnsi="Times New Roman" w:eastAsia="仿宋_GB2312" w:cs="Times New Roman"/>
          <w:caps w:val="0"/>
          <w:color w:val="auto"/>
          <w:spacing w:val="0"/>
          <w:sz w:val="32"/>
          <w:szCs w:val="32"/>
          <w:u w:val="none"/>
          <w:lang w:bidi="ar"/>
        </w:rPr>
      </w:pPr>
      <w:r>
        <w:rPr>
          <w:rFonts w:hint="default" w:ascii="Times New Roman" w:hAnsi="Times New Roman" w:eastAsia="仿宋_GB2312" w:cs="Times New Roman"/>
          <w:b/>
          <w:bCs w:val="0"/>
          <w:caps w:val="0"/>
          <w:color w:val="auto"/>
          <w:spacing w:val="0"/>
          <w:kern w:val="0"/>
          <w:sz w:val="30"/>
          <w:szCs w:val="30"/>
          <w:u w:val="none"/>
          <w:shd w:val="clear" w:fill="FFFFFF"/>
          <w:lang w:val="en-US" w:eastAsia="zh-CN" w:bidi="ar"/>
        </w:rPr>
        <w:t>（2）纸质版材料：</w:t>
      </w:r>
      <w:r>
        <w:rPr>
          <w:rFonts w:hint="default" w:ascii="Times New Roman" w:hAnsi="Times New Roman" w:eastAsia="仿宋_GB2312" w:cs="Times New Roman"/>
          <w:bCs/>
          <w:caps w:val="0"/>
          <w:color w:val="auto"/>
          <w:spacing w:val="0"/>
          <w:kern w:val="2"/>
          <w:sz w:val="32"/>
          <w:szCs w:val="32"/>
          <w:u w:val="none"/>
          <w:shd w:val="clear"/>
          <w:lang w:val="en-US" w:eastAsia="zh-CN" w:bidi="ar"/>
        </w:rPr>
        <w:t>请各学院于1</w:t>
      </w:r>
      <w:r>
        <w:rPr>
          <w:rFonts w:hint="eastAsia" w:eastAsia="仿宋_GB2312" w:cs="Times New Roman"/>
          <w:bCs/>
          <w:caps w:val="0"/>
          <w:color w:val="auto"/>
          <w:spacing w:val="0"/>
          <w:kern w:val="2"/>
          <w:sz w:val="32"/>
          <w:szCs w:val="32"/>
          <w:u w:val="none"/>
          <w:shd w:val="clear"/>
          <w:lang w:val="en-US" w:eastAsia="zh-CN" w:bidi="ar"/>
        </w:rPr>
        <w:t>2</w:t>
      </w:r>
      <w:r>
        <w:rPr>
          <w:rFonts w:hint="default" w:ascii="Times New Roman" w:hAnsi="Times New Roman" w:eastAsia="仿宋_GB2312" w:cs="Times New Roman"/>
          <w:bCs/>
          <w:caps w:val="0"/>
          <w:color w:val="auto"/>
          <w:spacing w:val="0"/>
          <w:kern w:val="2"/>
          <w:sz w:val="32"/>
          <w:szCs w:val="32"/>
          <w:u w:val="none"/>
          <w:shd w:val="clear"/>
          <w:lang w:val="en-US" w:eastAsia="zh-CN" w:bidi="ar"/>
        </w:rPr>
        <w:t>月</w:t>
      </w:r>
      <w:r>
        <w:rPr>
          <w:rFonts w:hint="eastAsia" w:eastAsia="仿宋_GB2312" w:cs="Times New Roman"/>
          <w:bCs/>
          <w:caps w:val="0"/>
          <w:color w:val="auto"/>
          <w:spacing w:val="0"/>
          <w:kern w:val="2"/>
          <w:sz w:val="32"/>
          <w:szCs w:val="32"/>
          <w:u w:val="none"/>
          <w:shd w:val="clear"/>
          <w:lang w:val="en-US" w:eastAsia="zh-CN" w:bidi="ar"/>
        </w:rPr>
        <w:t>5</w:t>
      </w:r>
      <w:r>
        <w:rPr>
          <w:rFonts w:hint="default" w:ascii="Times New Roman" w:hAnsi="Times New Roman" w:eastAsia="仿宋_GB2312" w:cs="Times New Roman"/>
          <w:bCs/>
          <w:caps w:val="0"/>
          <w:color w:val="auto"/>
          <w:spacing w:val="0"/>
          <w:kern w:val="2"/>
          <w:sz w:val="32"/>
          <w:szCs w:val="32"/>
          <w:u w:val="none"/>
          <w:shd w:val="clear"/>
          <w:lang w:val="en-US" w:eastAsia="zh-CN" w:bidi="ar"/>
        </w:rPr>
        <w:t>日17:00前交至</w:t>
      </w:r>
      <w:r>
        <w:rPr>
          <w:rFonts w:hint="default" w:ascii="Times New Roman" w:hAnsi="Times New Roman" w:eastAsia="仿宋_GB2312" w:cs="Times New Roman"/>
          <w:color w:val="auto"/>
          <w:sz w:val="32"/>
          <w:u w:val="none"/>
          <w:lang w:bidi="ar"/>
        </w:rPr>
        <w:t>大学生活动中心四楼408室（校</w:t>
      </w:r>
      <w:r>
        <w:rPr>
          <w:rFonts w:hint="eastAsia" w:eastAsia="仿宋_GB2312" w:cs="Times New Roman"/>
          <w:color w:val="auto"/>
          <w:sz w:val="32"/>
          <w:u w:val="none"/>
          <w:lang w:val="en-US" w:eastAsia="zh-CN" w:bidi="ar"/>
        </w:rPr>
        <w:t>学生</w:t>
      </w:r>
      <w:r>
        <w:rPr>
          <w:rFonts w:hint="default" w:ascii="Times New Roman" w:hAnsi="Times New Roman" w:eastAsia="仿宋_GB2312" w:cs="Times New Roman"/>
          <w:color w:val="auto"/>
          <w:sz w:val="32"/>
          <w:u w:val="none"/>
          <w:lang w:bidi="ar"/>
        </w:rPr>
        <w:t>科技创新协会）</w:t>
      </w:r>
      <w:r>
        <w:rPr>
          <w:rFonts w:hint="default" w:ascii="Times New Roman" w:hAnsi="Times New Roman" w:eastAsia="仿宋_GB2312" w:cs="Times New Roman"/>
          <w:bCs/>
          <w:caps w:val="0"/>
          <w:color w:val="auto"/>
          <w:spacing w:val="0"/>
          <w:kern w:val="2"/>
          <w:sz w:val="32"/>
          <w:szCs w:val="32"/>
          <w:u w:val="none"/>
          <w:shd w:val="clear"/>
          <w:lang w:val="en-US" w:eastAsia="zh-CN" w:bidi="ar"/>
        </w:rPr>
        <w:t>。</w:t>
      </w:r>
    </w:p>
    <w:p w14:paraId="5858AB3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Times New Roman" w:hAnsi="Times New Roman" w:eastAsia="仿宋_GB2312" w:cs="Times New Roman"/>
          <w:caps w:val="0"/>
          <w:color w:val="auto"/>
          <w:spacing w:val="0"/>
          <w:sz w:val="32"/>
          <w:szCs w:val="32"/>
          <w:u w:val="none"/>
          <w:lang w:bidi="ar"/>
        </w:rPr>
      </w:pPr>
      <w:r>
        <w:rPr>
          <w:rFonts w:hint="default" w:ascii="Times New Roman" w:hAnsi="Times New Roman" w:eastAsia="仿宋_GB2312" w:cs="Times New Roman"/>
          <w:bCs/>
          <w:caps w:val="0"/>
          <w:color w:val="auto"/>
          <w:spacing w:val="0"/>
          <w:kern w:val="2"/>
          <w:sz w:val="32"/>
          <w:szCs w:val="32"/>
          <w:u w:val="none"/>
          <w:shd w:val="clear"/>
          <w:lang w:val="en-US" w:eastAsia="zh-CN" w:bidi="ar"/>
        </w:rPr>
        <w:t>①竞赛项目申报书（附件2，双面打印，一式</w:t>
      </w:r>
      <w:r>
        <w:rPr>
          <w:rFonts w:hint="eastAsia" w:eastAsia="仿宋_GB2312" w:cs="Times New Roman"/>
          <w:bCs/>
          <w:caps w:val="0"/>
          <w:color w:val="auto"/>
          <w:spacing w:val="0"/>
          <w:kern w:val="2"/>
          <w:sz w:val="32"/>
          <w:szCs w:val="32"/>
          <w:u w:val="none"/>
          <w:shd w:val="clear"/>
          <w:lang w:val="en-US" w:eastAsia="zh-CN" w:bidi="ar"/>
        </w:rPr>
        <w:t>一</w:t>
      </w:r>
      <w:r>
        <w:rPr>
          <w:rFonts w:hint="default" w:ascii="Times New Roman" w:hAnsi="Times New Roman" w:eastAsia="仿宋_GB2312" w:cs="Times New Roman"/>
          <w:bCs/>
          <w:caps w:val="0"/>
          <w:color w:val="auto"/>
          <w:spacing w:val="0"/>
          <w:kern w:val="2"/>
          <w:sz w:val="32"/>
          <w:szCs w:val="32"/>
          <w:u w:val="none"/>
          <w:shd w:val="clear"/>
          <w:lang w:val="en-US" w:eastAsia="zh-CN" w:bidi="ar"/>
        </w:rPr>
        <w:t>份）</w:t>
      </w:r>
      <w:r>
        <w:rPr>
          <w:rFonts w:hint="default" w:eastAsia="仿宋_GB2312" w:cs="Times New Roman"/>
          <w:bCs/>
          <w:caps w:val="0"/>
          <w:color w:val="auto"/>
          <w:spacing w:val="0"/>
          <w:kern w:val="2"/>
          <w:sz w:val="32"/>
          <w:szCs w:val="32"/>
          <w:u w:val="none"/>
          <w:shd w:val="clear"/>
          <w:lang w:val="en-US" w:eastAsia="zh-CN" w:bidi="ar"/>
        </w:rPr>
        <w:t>；</w:t>
      </w:r>
    </w:p>
    <w:p w14:paraId="40096D8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Times New Roman" w:hAnsi="Times New Roman" w:eastAsia="仿宋_GB2312" w:cs="Times New Roman"/>
          <w:caps w:val="0"/>
          <w:color w:val="auto"/>
          <w:spacing w:val="0"/>
          <w:kern w:val="2"/>
          <w:sz w:val="32"/>
          <w:szCs w:val="32"/>
          <w:u w:val="none"/>
          <w:shd w:val="clear"/>
          <w:lang w:bidi="ar"/>
        </w:rPr>
      </w:pPr>
      <w:r>
        <w:rPr>
          <w:rFonts w:hint="default" w:ascii="Times New Roman" w:hAnsi="Times New Roman" w:eastAsia="仿宋_GB2312" w:cs="Times New Roman"/>
          <w:bCs/>
          <w:caps w:val="0"/>
          <w:color w:val="auto"/>
          <w:spacing w:val="0"/>
          <w:kern w:val="2"/>
          <w:sz w:val="32"/>
          <w:szCs w:val="32"/>
          <w:u w:val="none"/>
          <w:shd w:val="clear"/>
          <w:lang w:val="en-US" w:eastAsia="zh-CN" w:bidi="ar"/>
        </w:rPr>
        <w:t>②竞赛项目文本（文本按项目介绍材料、支撑材料顺序合并装订，每张ppt一页纸，双面打印，一式</w:t>
      </w:r>
      <w:r>
        <w:rPr>
          <w:rFonts w:hint="eastAsia" w:eastAsia="仿宋_GB2312" w:cs="Times New Roman"/>
          <w:bCs/>
          <w:caps w:val="0"/>
          <w:color w:val="auto"/>
          <w:spacing w:val="0"/>
          <w:kern w:val="2"/>
          <w:sz w:val="32"/>
          <w:szCs w:val="32"/>
          <w:u w:val="none"/>
          <w:shd w:val="clear"/>
          <w:lang w:val="en-US" w:eastAsia="zh-CN" w:bidi="ar"/>
        </w:rPr>
        <w:t>一</w:t>
      </w:r>
      <w:r>
        <w:rPr>
          <w:rFonts w:hint="default" w:ascii="Times New Roman" w:hAnsi="Times New Roman" w:eastAsia="仿宋_GB2312" w:cs="Times New Roman"/>
          <w:bCs/>
          <w:caps w:val="0"/>
          <w:color w:val="auto"/>
          <w:spacing w:val="0"/>
          <w:kern w:val="2"/>
          <w:sz w:val="32"/>
          <w:szCs w:val="32"/>
          <w:u w:val="none"/>
          <w:shd w:val="clear"/>
          <w:lang w:val="en-US" w:eastAsia="zh-CN" w:bidi="ar"/>
        </w:rPr>
        <w:t>份）；</w:t>
      </w:r>
    </w:p>
    <w:p w14:paraId="757A3AB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default" w:ascii="Times New Roman" w:hAnsi="Times New Roman" w:eastAsia="仿宋_GB2312" w:cs="Times New Roman"/>
          <w:bCs/>
          <w:caps w:val="0"/>
          <w:color w:val="auto"/>
          <w:spacing w:val="0"/>
          <w:kern w:val="2"/>
          <w:sz w:val="32"/>
          <w:szCs w:val="32"/>
          <w:u w:val="none"/>
          <w:shd w:val="clear"/>
          <w:lang w:val="en-US" w:eastAsia="zh-CN" w:bidi="ar"/>
        </w:rPr>
      </w:pPr>
      <w:r>
        <w:rPr>
          <w:rFonts w:hint="default" w:ascii="Times New Roman" w:hAnsi="Times New Roman" w:eastAsia="仿宋_GB2312" w:cs="Times New Roman"/>
          <w:bCs/>
          <w:caps w:val="0"/>
          <w:color w:val="auto"/>
          <w:spacing w:val="0"/>
          <w:kern w:val="2"/>
          <w:sz w:val="32"/>
          <w:szCs w:val="32"/>
          <w:u w:val="none"/>
          <w:shd w:val="clear"/>
          <w:lang w:val="en-US" w:eastAsia="zh-CN" w:bidi="ar"/>
        </w:rPr>
        <w:t>③学院推荐申报名单汇总表（附件3，学院审核盖章）</w:t>
      </w:r>
      <w:r>
        <w:rPr>
          <w:rFonts w:hint="default" w:eastAsia="仿宋_GB2312" w:cs="Times New Roman"/>
          <w:bCs/>
          <w:caps w:val="0"/>
          <w:color w:val="auto"/>
          <w:spacing w:val="0"/>
          <w:kern w:val="2"/>
          <w:sz w:val="32"/>
          <w:szCs w:val="32"/>
          <w:u w:val="none"/>
          <w:shd w:val="clear"/>
          <w:lang w:val="en-US" w:eastAsia="zh-CN" w:bidi="ar"/>
        </w:rPr>
        <w:t>。</w:t>
      </w:r>
    </w:p>
    <w:p w14:paraId="363AF2B2">
      <w:pPr>
        <w:keepNext w:val="0"/>
        <w:keepLines w:val="0"/>
        <w:pageBreakBefore w:val="0"/>
        <w:widowControl/>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line="560" w:lineRule="exact"/>
        <w:ind w:firstLine="640"/>
        <w:jc w:val="left"/>
        <w:textAlignment w:val="auto"/>
        <w:rPr>
          <w:rFonts w:hint="default" w:ascii="Times New Roman" w:hAnsi="Times New Roman" w:eastAsia="仿宋_GB2312" w:cs="Times New Roman"/>
          <w:bCs/>
          <w:color w:val="auto"/>
          <w:sz w:val="32"/>
          <w:u w:val="single"/>
          <w:lang w:bidi="ar"/>
        </w:rPr>
      </w:pPr>
      <w:r>
        <w:rPr>
          <w:rFonts w:hint="default" w:ascii="Times New Roman" w:hAnsi="Times New Roman" w:eastAsia="仿宋_GB2312" w:cs="Times New Roman"/>
          <w:b w:val="0"/>
          <w:bCs/>
          <w:caps w:val="0"/>
          <w:color w:val="auto"/>
          <w:spacing w:val="0"/>
          <w:kern w:val="2"/>
          <w:sz w:val="32"/>
          <w:szCs w:val="32"/>
          <w:u w:val="single"/>
          <w:shd w:val="clear"/>
          <w:lang w:val="en-US" w:eastAsia="zh-CN" w:bidi="ar"/>
        </w:rPr>
        <w:t>注：作品汇总表信息须与申报书一致，电子材料内容须与纸质材料一致，请学院务必仔细核对。</w:t>
      </w:r>
    </w:p>
    <w:p w14:paraId="006D04C7">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b/>
          <w:bCs w:val="0"/>
          <w:color w:val="auto"/>
          <w:sz w:val="32"/>
          <w:u w:val="none"/>
        </w:rPr>
      </w:pPr>
      <w:r>
        <w:rPr>
          <w:rFonts w:hint="default" w:ascii="Times New Roman" w:hAnsi="Times New Roman" w:eastAsia="仿宋_GB2312" w:cs="Times New Roman"/>
          <w:b/>
          <w:bCs w:val="0"/>
          <w:color w:val="auto"/>
          <w:sz w:val="32"/>
          <w:u w:val="none"/>
        </w:rPr>
        <w:t>2.校赛阶段</w:t>
      </w:r>
      <w:r>
        <w:rPr>
          <w:rFonts w:hint="eastAsia" w:ascii="仿宋_GB2312" w:eastAsia="仿宋_GB2312" w:cs="Times New Roman"/>
          <w:b/>
          <w:bCs w:val="0"/>
          <w:sz w:val="32"/>
        </w:rPr>
        <w:t>（</w:t>
      </w:r>
      <w:r>
        <w:rPr>
          <w:rFonts w:hint="default" w:ascii="Times New Roman" w:hAnsi="Times New Roman" w:eastAsia="仿宋_GB2312" w:cs="Times New Roman"/>
          <w:b/>
          <w:bCs w:val="0"/>
          <w:sz w:val="32"/>
        </w:rPr>
        <w:t>202</w:t>
      </w:r>
      <w:r>
        <w:rPr>
          <w:rFonts w:hint="default" w:ascii="Times New Roman" w:hAnsi="Times New Roman" w:eastAsia="仿宋_GB2312" w:cs="Times New Roman"/>
          <w:b/>
          <w:bCs w:val="0"/>
          <w:sz w:val="32"/>
          <w:lang w:val="en-US" w:eastAsia="zh-CN"/>
        </w:rPr>
        <w:t>5</w:t>
      </w:r>
      <w:r>
        <w:rPr>
          <w:rFonts w:hint="default" w:ascii="Times New Roman" w:hAnsi="Times New Roman" w:eastAsia="仿宋_GB2312" w:cs="Times New Roman"/>
          <w:b/>
          <w:bCs w:val="0"/>
          <w:sz w:val="32"/>
        </w:rPr>
        <w:t>年12月-202</w:t>
      </w:r>
      <w:r>
        <w:rPr>
          <w:rFonts w:hint="eastAsia" w:eastAsia="仿宋_GB2312" w:cs="Times New Roman"/>
          <w:b/>
          <w:bCs w:val="0"/>
          <w:sz w:val="32"/>
          <w:lang w:val="en-US" w:eastAsia="zh-CN"/>
        </w:rPr>
        <w:t>6</w:t>
      </w:r>
      <w:r>
        <w:rPr>
          <w:rFonts w:hint="default" w:ascii="Times New Roman" w:hAnsi="Times New Roman" w:eastAsia="仿宋_GB2312" w:cs="Times New Roman"/>
          <w:b/>
          <w:bCs w:val="0"/>
          <w:sz w:val="32"/>
        </w:rPr>
        <w:t>年</w:t>
      </w:r>
      <w:r>
        <w:rPr>
          <w:rFonts w:hint="eastAsia" w:eastAsia="仿宋_GB2312" w:cs="Times New Roman"/>
          <w:b/>
          <w:bCs w:val="0"/>
          <w:sz w:val="32"/>
          <w:lang w:val="en-US" w:eastAsia="zh-CN"/>
        </w:rPr>
        <w:t>3</w:t>
      </w:r>
      <w:r>
        <w:rPr>
          <w:rFonts w:hint="default" w:ascii="Times New Roman" w:hAnsi="Times New Roman" w:eastAsia="仿宋_GB2312" w:cs="Times New Roman"/>
          <w:b/>
          <w:bCs w:val="0"/>
          <w:sz w:val="32"/>
        </w:rPr>
        <w:t>月</w:t>
      </w:r>
      <w:r>
        <w:rPr>
          <w:rFonts w:hint="eastAsia" w:ascii="仿宋_GB2312" w:eastAsia="仿宋_GB2312" w:cs="Times New Roman"/>
          <w:b/>
          <w:bCs w:val="0"/>
          <w:sz w:val="32"/>
        </w:rPr>
        <w:t>）</w:t>
      </w:r>
    </w:p>
    <w:p w14:paraId="6BA5FF94">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主要围绕作品的社会价值、实践过程、创新意义、发展前景、团队协作，融合背景意义、市场痛点、前沿性、科学性、先进性、已有成果、股权和融资需求、发展前景、项目落地进度等进行陈述答辩。组委会将综合专家意见和赛制导向，遴选一定数量的优秀项目备战省赛。</w:t>
      </w:r>
    </w:p>
    <w:p w14:paraId="13B21089">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color w:val="auto"/>
          <w:sz w:val="32"/>
          <w:u w:val="none"/>
        </w:rPr>
      </w:pPr>
      <w:r>
        <w:rPr>
          <w:rFonts w:hint="eastAsia" w:ascii="黑体" w:hAnsi="黑体" w:eastAsia="黑体" w:cs="黑体"/>
          <w:b w:val="0"/>
          <w:bCs/>
          <w:color w:val="auto"/>
          <w:sz w:val="32"/>
          <w:u w:val="none"/>
        </w:rPr>
        <w:t>七、竞赛奖励</w:t>
      </w:r>
    </w:p>
    <w:p w14:paraId="38C4AC09">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color w:val="auto"/>
          <w:sz w:val="32"/>
          <w:u w:val="none"/>
          <w:lang w:eastAsia="zh-CN"/>
        </w:rPr>
      </w:pPr>
      <w:r>
        <w:rPr>
          <w:rFonts w:hint="default" w:ascii="Times New Roman" w:hAnsi="Times New Roman" w:eastAsia="仿宋_GB2312" w:cs="Times New Roman"/>
          <w:color w:val="auto"/>
          <w:sz w:val="32"/>
          <w:u w:val="none"/>
        </w:rPr>
        <w:t>1.比赛设置金奖、银奖、铜奖，并根据竞赛情况设置各类集体奖和单项奖</w:t>
      </w:r>
      <w:r>
        <w:rPr>
          <w:rFonts w:hint="eastAsia" w:eastAsia="仿宋_GB2312" w:cs="Times New Roman"/>
          <w:color w:val="auto"/>
          <w:sz w:val="32"/>
          <w:u w:val="none"/>
          <w:lang w:eastAsia="zh-CN"/>
        </w:rPr>
        <w:t>；</w:t>
      </w:r>
    </w:p>
    <w:p w14:paraId="61DA013D">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2.在校赛中表现优秀的项目，将获得被推荐参加其他各类创新创业竞赛的机会，并有机会获得浙江师范大学大学生创新项目立项资助。</w:t>
      </w:r>
    </w:p>
    <w:p w14:paraId="4926C46E">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color w:val="auto"/>
          <w:sz w:val="32"/>
          <w:u w:val="none"/>
        </w:rPr>
      </w:pPr>
      <w:r>
        <w:rPr>
          <w:rFonts w:hint="eastAsia" w:ascii="黑体" w:hAnsi="黑体" w:eastAsia="黑体" w:cs="黑体"/>
          <w:b w:val="0"/>
          <w:bCs/>
          <w:color w:val="auto"/>
          <w:sz w:val="32"/>
          <w:u w:val="none"/>
        </w:rPr>
        <w:t>八、工作要求</w:t>
      </w:r>
    </w:p>
    <w:p w14:paraId="3EE1EACD">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Times New Roman" w:hAnsi="Times New Roman" w:eastAsia="仿宋_GB2312" w:cs="Times New Roman"/>
          <w:color w:val="auto"/>
          <w:sz w:val="32"/>
          <w:u w:val="none"/>
          <w:lang w:eastAsia="zh-CN"/>
        </w:rPr>
      </w:pPr>
      <w:r>
        <w:rPr>
          <w:rFonts w:hint="eastAsia" w:eastAsia="仿宋_GB2312" w:cs="Times New Roman"/>
          <w:b/>
          <w:bCs w:val="0"/>
          <w:color w:val="auto"/>
          <w:sz w:val="32"/>
          <w:u w:val="none"/>
          <w:lang w:val="en-US" w:eastAsia="zh-CN"/>
        </w:rPr>
        <w:t>1.</w:t>
      </w:r>
      <w:r>
        <w:rPr>
          <w:rFonts w:hint="default" w:ascii="Times New Roman" w:hAnsi="Times New Roman" w:eastAsia="仿宋_GB2312" w:cs="Times New Roman"/>
          <w:b/>
          <w:bCs w:val="0"/>
          <w:color w:val="auto"/>
          <w:sz w:val="32"/>
          <w:u w:val="none"/>
        </w:rPr>
        <w:t>高度重视，加强领导。</w:t>
      </w:r>
      <w:r>
        <w:rPr>
          <w:rFonts w:hint="default" w:ascii="Times New Roman" w:hAnsi="Times New Roman" w:eastAsia="仿宋_GB2312" w:cs="Times New Roman"/>
          <w:color w:val="auto"/>
          <w:sz w:val="32"/>
          <w:u w:val="none"/>
        </w:rPr>
        <w:t>本次创业大赛既是为参加“挑战杯”中国大学生创业计划竞赛选拔优秀作品，更是鼓励全校青年学生投身创业实践的重要载体。各学院要高度重视，精心组织，做好安排部署，制定推进方案，积极举办院赛，切实把活动抓紧、抓好、抓出成效，确保推荐作品的质量</w:t>
      </w:r>
      <w:r>
        <w:rPr>
          <w:rFonts w:hint="eastAsia" w:eastAsia="仿宋_GB2312" w:cs="Times New Roman"/>
          <w:color w:val="auto"/>
          <w:sz w:val="32"/>
          <w:u w:val="none"/>
          <w:lang w:eastAsia="zh-CN"/>
        </w:rPr>
        <w:t>。</w:t>
      </w:r>
    </w:p>
    <w:p w14:paraId="192B473D">
      <w:pPr>
        <w:keepNext w:val="0"/>
        <w:keepLines w:val="0"/>
        <w:pageBreakBefore w:val="0"/>
        <w:kinsoku/>
        <w:wordWrap/>
        <w:overflowPunct/>
        <w:topLinePunct w:val="0"/>
        <w:autoSpaceDE/>
        <w:autoSpaceDN/>
        <w:bidi w:val="0"/>
        <w:adjustRightInd/>
        <w:snapToGrid/>
        <w:spacing w:line="560" w:lineRule="exact"/>
        <w:ind w:firstLine="643"/>
        <w:textAlignment w:val="auto"/>
        <w:rPr>
          <w:rFonts w:hint="default" w:ascii="Times New Roman" w:hAnsi="Times New Roman" w:eastAsia="仿宋_GB2312" w:cs="Times New Roman"/>
          <w:color w:val="auto"/>
          <w:sz w:val="32"/>
          <w:u w:val="none"/>
        </w:rPr>
      </w:pPr>
      <w:r>
        <w:rPr>
          <w:rFonts w:hint="eastAsia" w:eastAsia="仿宋_GB2312" w:cs="Times New Roman"/>
          <w:color w:val="auto"/>
          <w:sz w:val="32"/>
          <w:u w:val="none"/>
          <w:lang w:val="en-US" w:eastAsia="zh-CN"/>
        </w:rPr>
        <w:t>2.</w:t>
      </w:r>
      <w:r>
        <w:rPr>
          <w:rFonts w:hint="default" w:ascii="Times New Roman" w:hAnsi="Times New Roman" w:eastAsia="仿宋_GB2312" w:cs="Times New Roman"/>
          <w:b/>
          <w:bCs w:val="0"/>
          <w:color w:val="auto"/>
          <w:sz w:val="32"/>
          <w:u w:val="none"/>
        </w:rPr>
        <w:t>广泛动员，大力宣传。</w:t>
      </w:r>
      <w:r>
        <w:rPr>
          <w:rFonts w:hint="default" w:ascii="Times New Roman" w:hAnsi="Times New Roman" w:eastAsia="仿宋_GB2312" w:cs="Times New Roman"/>
          <w:color w:val="auto"/>
          <w:sz w:val="32"/>
          <w:u w:val="none"/>
        </w:rPr>
        <w:t>各学院广泛动员，使更多的大学生参与到这项活动中来，进一步扩大活动的群众基础，深入挖掘本学院师生的科研成果，筛选重点、特色成果，选拔优秀学生组成团队。要充分利用网络等宣传媒介，对竞赛活动积极进行宣传，努力形成有关竞赛活动的良好氛围。</w:t>
      </w:r>
    </w:p>
    <w:p w14:paraId="49090826">
      <w:pPr>
        <w:spacing w:line="560" w:lineRule="exact"/>
        <w:ind w:firstLine="640" w:firstLineChars="200"/>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ascii="Times New Roman" w:hAnsi="Times New Roman" w:eastAsia="仿宋_GB2312" w:cs="Times New Roman"/>
          <w:bCs/>
          <w:color w:val="000000"/>
          <w:sz w:val="32"/>
          <w:szCs w:val="32"/>
        </w:rPr>
        <w:t>联系人：</w:t>
      </w:r>
      <w:r>
        <w:rPr>
          <w:rFonts w:hint="eastAsia" w:ascii="Times New Roman" w:hAnsi="Times New Roman" w:eastAsia="仿宋_GB2312" w:cs="Times New Roman"/>
          <w:bCs/>
          <w:color w:val="000000"/>
          <w:sz w:val="32"/>
          <w:szCs w:val="32"/>
        </w:rPr>
        <w:t>罗老师</w:t>
      </w:r>
      <w:r>
        <w:rPr>
          <w:rFonts w:hint="eastAsia" w:ascii="Times New Roman" w:hAnsi="Times New Roman" w:eastAsia="仿宋_GB2312" w:cs="Times New Roman"/>
          <w:bCs/>
          <w:color w:val="000000"/>
          <w:sz w:val="32"/>
          <w:szCs w:val="32"/>
          <w:lang w:eastAsia="zh-CN"/>
        </w:rPr>
        <w:t>、</w:t>
      </w:r>
      <w:r>
        <w:rPr>
          <w:rFonts w:hint="eastAsia" w:ascii="Times New Roman" w:hAnsi="Times New Roman" w:eastAsia="仿宋_GB2312" w:cs="Times New Roman"/>
          <w:bCs/>
          <w:color w:val="000000"/>
          <w:sz w:val="32"/>
          <w:szCs w:val="32"/>
          <w:lang w:val="en-US" w:eastAsia="zh-CN"/>
        </w:rPr>
        <w:t>周同学</w:t>
      </w:r>
    </w:p>
    <w:p w14:paraId="4D1ACA0B">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bCs/>
          <w:color w:val="000000"/>
          <w:sz w:val="32"/>
          <w:szCs w:val="32"/>
          <w:lang w:eastAsia="zh-CN"/>
        </w:rPr>
      </w:pPr>
      <w:r>
        <w:rPr>
          <w:rFonts w:ascii="Times New Roman" w:hAnsi="Times New Roman" w:eastAsia="仿宋_GB2312" w:cs="Times New Roman"/>
          <w:bCs/>
          <w:color w:val="000000"/>
          <w:sz w:val="32"/>
          <w:szCs w:val="32"/>
        </w:rPr>
        <w:t>电  话：0579-82298930</w:t>
      </w:r>
      <w:r>
        <w:rPr>
          <w:rFonts w:hint="eastAsia" w:ascii="Times New Roman" w:hAnsi="Times New Roman" w:eastAsia="仿宋_GB2312" w:cs="Times New Roman"/>
          <w:bCs/>
          <w:color w:val="000000"/>
          <w:sz w:val="32"/>
          <w:szCs w:val="32"/>
          <w:lang w:eastAsia="zh-CN"/>
        </w:rPr>
        <w:t>、</w:t>
      </w:r>
      <w:r>
        <w:rPr>
          <w:rFonts w:hint="eastAsia" w:eastAsia="仿宋_GB2312" w:cs="Times New Roman"/>
          <w:color w:val="auto"/>
          <w:sz w:val="32"/>
          <w:u w:val="none"/>
          <w:lang w:val="en-US" w:eastAsia="zh-CN"/>
        </w:rPr>
        <w:t>15588653689</w:t>
      </w:r>
    </w:p>
    <w:p w14:paraId="2AB1A791">
      <w:pPr>
        <w:spacing w:line="560" w:lineRule="exact"/>
        <w:ind w:firstLine="640" w:firstLineChars="200"/>
        <w:rPr>
          <w:rStyle w:val="10"/>
          <w:rFonts w:hint="default" w:ascii="Times New Roman" w:hAnsi="Times New Roman" w:eastAsia="仿宋_GB2312" w:cs="Times New Roman"/>
          <w:bCs/>
          <w:color w:val="auto"/>
          <w:sz w:val="32"/>
          <w:szCs w:val="32"/>
          <w:u w:val="none"/>
          <w:lang w:val="en-US" w:eastAsia="zh-CN"/>
        </w:rPr>
      </w:pPr>
      <w:r>
        <w:rPr>
          <w:rFonts w:ascii="Times New Roman" w:hAnsi="Times New Roman" w:eastAsia="仿宋_GB2312" w:cs="Times New Roman"/>
          <w:bCs/>
          <w:color w:val="000000"/>
          <w:sz w:val="32"/>
          <w:szCs w:val="32"/>
        </w:rPr>
        <w:t>邮  箱：</w:t>
      </w:r>
      <w:r>
        <w:rPr>
          <w:rFonts w:hint="eastAsia" w:ascii="Times New Roman" w:hAnsi="Times New Roman" w:eastAsia="仿宋_GB2312" w:cs="Times New Roman"/>
          <w:bCs/>
          <w:color w:val="000000"/>
          <w:sz w:val="32"/>
          <w:szCs w:val="32"/>
          <w:lang w:val="en-US" w:eastAsia="zh-CN"/>
        </w:rPr>
        <w:t>zjsfdxtw@163.com</w:t>
      </w:r>
    </w:p>
    <w:p w14:paraId="68311594">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仿宋_GB2312" w:cs="Times New Roman"/>
          <w:color w:val="auto"/>
          <w:sz w:val="32"/>
          <w:u w:val="none"/>
        </w:rPr>
      </w:pPr>
    </w:p>
    <w:p w14:paraId="24C28F76">
      <w:pPr>
        <w:keepNext w:val="0"/>
        <w:keepLines w:val="0"/>
        <w:pageBreakBefore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仿宋_GB2312" w:cs="Times New Roman"/>
          <w:b/>
          <w:bCs w:val="0"/>
          <w:color w:val="auto"/>
          <w:sz w:val="32"/>
          <w:u w:val="none"/>
        </w:rPr>
      </w:pPr>
      <w:r>
        <w:rPr>
          <w:rFonts w:hint="default" w:ascii="Times New Roman" w:hAnsi="Times New Roman" w:eastAsia="仿宋_GB2312" w:cs="Times New Roman"/>
          <w:b/>
          <w:bCs w:val="0"/>
          <w:color w:val="auto"/>
          <w:sz w:val="32"/>
          <w:u w:val="none"/>
        </w:rPr>
        <w:t>附件：</w:t>
      </w:r>
    </w:p>
    <w:p w14:paraId="3948D8F7">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1.第十</w:t>
      </w:r>
      <w:r>
        <w:rPr>
          <w:rFonts w:hint="eastAsia" w:eastAsia="仿宋_GB2312" w:cs="Times New Roman"/>
          <w:color w:val="auto"/>
          <w:sz w:val="32"/>
          <w:u w:val="none"/>
          <w:lang w:val="en-US" w:eastAsia="zh-CN"/>
        </w:rPr>
        <w:t>四</w:t>
      </w:r>
      <w:r>
        <w:rPr>
          <w:rFonts w:hint="default" w:ascii="Times New Roman" w:hAnsi="Times New Roman" w:eastAsia="仿宋_GB2312" w:cs="Times New Roman"/>
          <w:color w:val="auto"/>
          <w:sz w:val="32"/>
          <w:u w:val="none"/>
        </w:rPr>
        <w:t>届“挑战杯”竞赛国赛金奖项目名单</w:t>
      </w:r>
    </w:p>
    <w:p w14:paraId="3D5696BA">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2.</w:t>
      </w:r>
      <w:r>
        <w:rPr>
          <w:rFonts w:hint="eastAsia" w:eastAsia="仿宋_GB2312" w:cs="Times New Roman"/>
          <w:color w:val="auto"/>
          <w:sz w:val="32"/>
          <w:u w:val="none"/>
          <w:lang w:val="en-US" w:eastAsia="zh-CN"/>
        </w:rPr>
        <w:t>浙江师范大学</w:t>
      </w:r>
      <w:r>
        <w:rPr>
          <w:rFonts w:hint="default" w:ascii="Times New Roman" w:hAnsi="Times New Roman" w:eastAsia="仿宋_GB2312" w:cs="Times New Roman"/>
          <w:color w:val="auto"/>
          <w:sz w:val="32"/>
          <w:u w:val="none"/>
        </w:rPr>
        <w:t>第十</w:t>
      </w:r>
      <w:r>
        <w:rPr>
          <w:rFonts w:hint="eastAsia" w:eastAsia="仿宋_GB2312" w:cs="Times New Roman"/>
          <w:color w:val="auto"/>
          <w:sz w:val="32"/>
          <w:u w:val="none"/>
          <w:lang w:val="en-US" w:eastAsia="zh-CN"/>
        </w:rPr>
        <w:t>三</w:t>
      </w:r>
      <w:r>
        <w:rPr>
          <w:rFonts w:hint="default" w:ascii="Times New Roman" w:hAnsi="Times New Roman" w:eastAsia="仿宋_GB2312" w:cs="Times New Roman"/>
          <w:color w:val="auto"/>
          <w:sz w:val="32"/>
          <w:u w:val="none"/>
        </w:rPr>
        <w:t>届“挑战杯”竞赛项目申报表</w:t>
      </w:r>
    </w:p>
    <w:p w14:paraId="5F452FCC">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3.</w:t>
      </w:r>
      <w:r>
        <w:rPr>
          <w:rFonts w:hint="eastAsia" w:eastAsia="仿宋_GB2312" w:cs="Times New Roman"/>
          <w:color w:val="auto"/>
          <w:sz w:val="32"/>
          <w:u w:val="none"/>
          <w:lang w:val="en-US" w:eastAsia="zh-CN"/>
        </w:rPr>
        <w:t>浙江师范大学</w:t>
      </w:r>
      <w:r>
        <w:rPr>
          <w:rFonts w:hint="default" w:ascii="Times New Roman" w:hAnsi="Times New Roman" w:eastAsia="仿宋_GB2312" w:cs="Times New Roman"/>
          <w:color w:val="auto"/>
          <w:sz w:val="32"/>
          <w:u w:val="none"/>
        </w:rPr>
        <w:t>第十</w:t>
      </w:r>
      <w:r>
        <w:rPr>
          <w:rFonts w:hint="eastAsia" w:eastAsia="仿宋_GB2312" w:cs="Times New Roman"/>
          <w:color w:val="auto"/>
          <w:sz w:val="32"/>
          <w:u w:val="none"/>
          <w:lang w:val="en-US" w:eastAsia="zh-CN"/>
        </w:rPr>
        <w:t>三</w:t>
      </w:r>
      <w:r>
        <w:rPr>
          <w:rFonts w:hint="default" w:ascii="Times New Roman" w:hAnsi="Times New Roman" w:eastAsia="仿宋_GB2312" w:cs="Times New Roman"/>
          <w:color w:val="auto"/>
          <w:sz w:val="32"/>
          <w:u w:val="none"/>
        </w:rPr>
        <w:t>届“挑战杯”竞赛推荐汇总表</w:t>
      </w:r>
    </w:p>
    <w:p w14:paraId="6F988EA8">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p>
    <w:p w14:paraId="6F5D6DAC">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u w:val="none"/>
        </w:rPr>
      </w:pPr>
    </w:p>
    <w:p w14:paraId="680D242D">
      <w:pPr>
        <w:keepNext w:val="0"/>
        <w:keepLines w:val="0"/>
        <w:pageBreakBefore w:val="0"/>
        <w:kinsoku/>
        <w:wordWrap/>
        <w:overflowPunct/>
        <w:topLinePunct w:val="0"/>
        <w:autoSpaceDE/>
        <w:autoSpaceDN/>
        <w:bidi w:val="0"/>
        <w:adjustRightInd/>
        <w:snapToGrid/>
        <w:spacing w:line="560" w:lineRule="exact"/>
        <w:ind w:firstLine="640"/>
        <w:jc w:val="right"/>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共青团浙江师范大学委员会</w:t>
      </w:r>
    </w:p>
    <w:p w14:paraId="0948889D">
      <w:pPr>
        <w:keepNext w:val="0"/>
        <w:keepLines w:val="0"/>
        <w:pageBreakBefore w:val="0"/>
        <w:kinsoku/>
        <w:wordWrap/>
        <w:overflowPunct/>
        <w:topLinePunct w:val="0"/>
        <w:autoSpaceDE/>
        <w:autoSpaceDN/>
        <w:bidi w:val="0"/>
        <w:adjustRightInd/>
        <w:snapToGrid/>
        <w:spacing w:line="560" w:lineRule="exact"/>
        <w:ind w:firstLine="640"/>
        <w:jc w:val="right"/>
        <w:textAlignment w:val="auto"/>
        <w:rPr>
          <w:rFonts w:hint="default" w:ascii="Times New Roman" w:hAnsi="Times New Roman" w:eastAsia="仿宋_GB2312" w:cs="Times New Roman"/>
          <w:color w:val="auto"/>
          <w:sz w:val="32"/>
          <w:u w:val="none"/>
        </w:rPr>
      </w:pPr>
      <w:r>
        <w:rPr>
          <w:rFonts w:hint="default" w:ascii="Times New Roman" w:hAnsi="Times New Roman" w:eastAsia="仿宋_GB2312" w:cs="Times New Roman"/>
          <w:color w:val="auto"/>
          <w:sz w:val="32"/>
          <w:u w:val="none"/>
        </w:rPr>
        <w:t>202</w:t>
      </w:r>
      <w:r>
        <w:rPr>
          <w:rFonts w:hint="eastAsia" w:eastAsia="仿宋_GB2312" w:cs="Times New Roman"/>
          <w:color w:val="auto"/>
          <w:sz w:val="32"/>
          <w:u w:val="none"/>
          <w:lang w:val="en-US" w:eastAsia="zh-CN"/>
        </w:rPr>
        <w:t>5</w:t>
      </w:r>
      <w:r>
        <w:rPr>
          <w:rFonts w:hint="default" w:ascii="Times New Roman" w:hAnsi="Times New Roman" w:eastAsia="仿宋_GB2312" w:cs="Times New Roman"/>
          <w:color w:val="auto"/>
          <w:sz w:val="32"/>
          <w:u w:val="none"/>
        </w:rPr>
        <w:t>年</w:t>
      </w:r>
      <w:r>
        <w:rPr>
          <w:rFonts w:hint="eastAsia" w:eastAsia="仿宋_GB2312" w:cs="Times New Roman"/>
          <w:color w:val="auto"/>
          <w:sz w:val="32"/>
          <w:u w:val="none"/>
          <w:lang w:val="en-US" w:eastAsia="zh-CN"/>
        </w:rPr>
        <w:t>10</w:t>
      </w:r>
      <w:r>
        <w:rPr>
          <w:rFonts w:hint="default" w:ascii="Times New Roman" w:hAnsi="Times New Roman" w:eastAsia="仿宋_GB2312" w:cs="Times New Roman"/>
          <w:color w:val="auto"/>
          <w:sz w:val="32"/>
          <w:u w:val="none"/>
        </w:rPr>
        <w:t>月</w:t>
      </w:r>
      <w:r>
        <w:rPr>
          <w:rFonts w:hint="eastAsia" w:eastAsia="仿宋_GB2312" w:cs="Times New Roman"/>
          <w:color w:val="auto"/>
          <w:sz w:val="32"/>
          <w:u w:val="none"/>
          <w:lang w:val="en-US" w:eastAsia="zh-CN"/>
        </w:rPr>
        <w:t>10</w:t>
      </w:r>
      <w:bookmarkStart w:id="0" w:name="_GoBack"/>
      <w:bookmarkEnd w:id="0"/>
      <w:r>
        <w:rPr>
          <w:rFonts w:hint="default" w:ascii="Times New Roman" w:hAnsi="Times New Roman" w:eastAsia="仿宋_GB2312" w:cs="Times New Roman"/>
          <w:color w:val="auto"/>
          <w:sz w:val="32"/>
          <w:u w:val="none"/>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928" w:right="1417" w:bottom="1984"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C7FC6DC-C0ED-4F35-B40B-338B701D7E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embedRegular r:id="rId2" w:fontKey="{B384F0D1-524B-49C9-8557-2F6407937481}"/>
  </w:font>
  <w:font w:name="仿宋_GB2312">
    <w:panose1 w:val="02010609030101010101"/>
    <w:charset w:val="86"/>
    <w:family w:val="roman"/>
    <w:pitch w:val="default"/>
    <w:sig w:usb0="00000001" w:usb1="080E0000" w:usb2="00000000" w:usb3="00000000" w:csb0="00040000" w:csb1="00000000"/>
    <w:embedRegular r:id="rId3" w:fontKey="{82EEE676-001D-49F1-A6A9-5F803C366FAF}"/>
  </w:font>
  <w:font w:name="方正公文黑体">
    <w:panose1 w:val="02000500000000000000"/>
    <w:charset w:val="86"/>
    <w:family w:val="auto"/>
    <w:pitch w:val="default"/>
    <w:sig w:usb0="A00002BF" w:usb1="38CF7CFA" w:usb2="00000016" w:usb3="00000000" w:csb0="00040001" w:csb1="00000000"/>
    <w:embedRegular r:id="rId4" w:fontKey="{078F442C-EB2B-444B-8198-2117241988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0F9E6">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23E7D">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3ACAA">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2EAAB">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FEFE4">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6D852">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IxMmM5MjYxNzhkYTAzOWJlZTJmYWQ2NTJiMDkyNTAifQ=="/>
  </w:docVars>
  <w:rsids>
    <w:rsidRoot w:val="005B4340"/>
    <w:rsid w:val="00011A9C"/>
    <w:rsid w:val="000276AF"/>
    <w:rsid w:val="000416E0"/>
    <w:rsid w:val="000B1887"/>
    <w:rsid w:val="0018618B"/>
    <w:rsid w:val="001B5DE7"/>
    <w:rsid w:val="001D6341"/>
    <w:rsid w:val="001F0B5B"/>
    <w:rsid w:val="00275C2C"/>
    <w:rsid w:val="002F6811"/>
    <w:rsid w:val="00316ED4"/>
    <w:rsid w:val="00321B9B"/>
    <w:rsid w:val="003231B5"/>
    <w:rsid w:val="003342F7"/>
    <w:rsid w:val="00342B04"/>
    <w:rsid w:val="0039019A"/>
    <w:rsid w:val="003B3225"/>
    <w:rsid w:val="0044413E"/>
    <w:rsid w:val="00481BF8"/>
    <w:rsid w:val="0052442C"/>
    <w:rsid w:val="00533BFB"/>
    <w:rsid w:val="005B4340"/>
    <w:rsid w:val="005D3773"/>
    <w:rsid w:val="005E50FB"/>
    <w:rsid w:val="006D215D"/>
    <w:rsid w:val="007928AD"/>
    <w:rsid w:val="008139CE"/>
    <w:rsid w:val="008255A3"/>
    <w:rsid w:val="00836F6B"/>
    <w:rsid w:val="008B343D"/>
    <w:rsid w:val="009D0A36"/>
    <w:rsid w:val="009F66F8"/>
    <w:rsid w:val="00A44F19"/>
    <w:rsid w:val="00A556C7"/>
    <w:rsid w:val="00AA6301"/>
    <w:rsid w:val="00AE2CA3"/>
    <w:rsid w:val="00AF1391"/>
    <w:rsid w:val="00B20A22"/>
    <w:rsid w:val="00BC63C9"/>
    <w:rsid w:val="00BF719F"/>
    <w:rsid w:val="00C12A2E"/>
    <w:rsid w:val="00C213FF"/>
    <w:rsid w:val="00C9429F"/>
    <w:rsid w:val="00CB11B0"/>
    <w:rsid w:val="00CF154A"/>
    <w:rsid w:val="00D44A4B"/>
    <w:rsid w:val="00D977DC"/>
    <w:rsid w:val="00DE3C56"/>
    <w:rsid w:val="00E012CD"/>
    <w:rsid w:val="00E84C6C"/>
    <w:rsid w:val="00F456E9"/>
    <w:rsid w:val="00F51FB6"/>
    <w:rsid w:val="00FC55B6"/>
    <w:rsid w:val="048707FB"/>
    <w:rsid w:val="06267D84"/>
    <w:rsid w:val="0D142959"/>
    <w:rsid w:val="0F4D0CF2"/>
    <w:rsid w:val="103519FC"/>
    <w:rsid w:val="114C05B1"/>
    <w:rsid w:val="16FA2753"/>
    <w:rsid w:val="254E0908"/>
    <w:rsid w:val="26A15107"/>
    <w:rsid w:val="26DA666F"/>
    <w:rsid w:val="2FAF606B"/>
    <w:rsid w:val="33F4719F"/>
    <w:rsid w:val="3651018A"/>
    <w:rsid w:val="38D864C6"/>
    <w:rsid w:val="3910127D"/>
    <w:rsid w:val="3A6158FC"/>
    <w:rsid w:val="3B4A4DE6"/>
    <w:rsid w:val="3CE92B52"/>
    <w:rsid w:val="4A106CCA"/>
    <w:rsid w:val="4AA22699"/>
    <w:rsid w:val="4D414429"/>
    <w:rsid w:val="53805CEA"/>
    <w:rsid w:val="55A2243D"/>
    <w:rsid w:val="59272138"/>
    <w:rsid w:val="5CA70254"/>
    <w:rsid w:val="67235E90"/>
    <w:rsid w:val="6B7956C9"/>
    <w:rsid w:val="70A223D1"/>
    <w:rsid w:val="734E4E17"/>
    <w:rsid w:val="740F1894"/>
    <w:rsid w:val="74BC6B1A"/>
    <w:rsid w:val="76B61FE9"/>
    <w:rsid w:val="791D6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宋体" w:cstheme="minorBidi"/>
      <w:bCs/>
      <w:kern w:val="2"/>
      <w:sz w:val="24"/>
      <w:szCs w:val="3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footer"/>
    <w:basedOn w:val="1"/>
    <w:link w:val="14"/>
    <w:unhideWhenUsed/>
    <w:qFormat/>
    <w:uiPriority w:val="99"/>
    <w:pPr>
      <w:tabs>
        <w:tab w:val="center" w:pos="4153"/>
        <w:tab w:val="right" w:pos="8306"/>
      </w:tabs>
      <w:snapToGrid w:val="0"/>
      <w:spacing w:line="240" w:lineRule="auto"/>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5">
    <w:name w:val="Title"/>
    <w:basedOn w:val="1"/>
    <w:next w:val="1"/>
    <w:link w:val="12"/>
    <w:qFormat/>
    <w:uiPriority w:val="10"/>
    <w:pPr>
      <w:spacing w:before="240" w:after="60"/>
      <w:ind w:firstLine="0" w:firstLineChars="0"/>
      <w:jc w:val="center"/>
      <w:outlineLvl w:val="0"/>
    </w:pPr>
    <w:rPr>
      <w:rFonts w:asciiTheme="majorHAnsi" w:hAnsiTheme="majorHAnsi" w:cstheme="majorBidi"/>
      <w:b/>
      <w:sz w:val="32"/>
    </w:rPr>
  </w:style>
  <w:style w:type="paragraph" w:styleId="6">
    <w:name w:val="annotation subject"/>
    <w:basedOn w:val="2"/>
    <w:next w:val="2"/>
    <w:link w:val="18"/>
    <w:semiHidden/>
    <w:unhideWhenUsed/>
    <w:qFormat/>
    <w:uiPriority w:val="99"/>
    <w:rPr>
      <w:b/>
    </w:rPr>
  </w:style>
  <w:style w:type="character" w:styleId="9">
    <w:name w:val="Strong"/>
    <w:basedOn w:val="8"/>
    <w:qFormat/>
    <w:uiPriority w:val="22"/>
    <w:rPr>
      <w:b/>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styleId="11">
    <w:name w:val="annotation reference"/>
    <w:basedOn w:val="8"/>
    <w:semiHidden/>
    <w:unhideWhenUsed/>
    <w:qFormat/>
    <w:uiPriority w:val="99"/>
    <w:rPr>
      <w:sz w:val="21"/>
      <w:szCs w:val="21"/>
    </w:rPr>
  </w:style>
  <w:style w:type="character" w:customStyle="1" w:styleId="12">
    <w:name w:val="标题 字符"/>
    <w:basedOn w:val="8"/>
    <w:link w:val="5"/>
    <w:qFormat/>
    <w:uiPriority w:val="10"/>
    <w:rPr>
      <w:rFonts w:asciiTheme="majorHAnsi" w:hAnsiTheme="majorHAnsi" w:cstheme="majorBidi"/>
    </w:rPr>
  </w:style>
  <w:style w:type="character" w:customStyle="1" w:styleId="13">
    <w:name w:val="页眉 字符"/>
    <w:basedOn w:val="8"/>
    <w:link w:val="4"/>
    <w:qFormat/>
    <w:uiPriority w:val="99"/>
    <w:rPr>
      <w:sz w:val="18"/>
      <w:szCs w:val="18"/>
    </w:rPr>
  </w:style>
  <w:style w:type="character" w:customStyle="1" w:styleId="14">
    <w:name w:val="页脚 字符"/>
    <w:basedOn w:val="8"/>
    <w:link w:val="3"/>
    <w:qFormat/>
    <w:uiPriority w:val="99"/>
    <w:rPr>
      <w:sz w:val="18"/>
      <w:szCs w:val="18"/>
    </w:rPr>
  </w:style>
  <w:style w:type="character" w:customStyle="1" w:styleId="15">
    <w:name w:val="未处理的提及1"/>
    <w:basedOn w:val="8"/>
    <w:semiHidden/>
    <w:unhideWhenUsed/>
    <w:qFormat/>
    <w:uiPriority w:val="99"/>
    <w:rPr>
      <w:color w:val="605E5C"/>
      <w:shd w:val="clear" w:color="auto" w:fill="E1DFDD"/>
    </w:rPr>
  </w:style>
  <w:style w:type="paragraph" w:customStyle="1" w:styleId="16">
    <w:name w:val="Revision"/>
    <w:hidden/>
    <w:unhideWhenUsed/>
    <w:qFormat/>
    <w:uiPriority w:val="99"/>
    <w:rPr>
      <w:rFonts w:ascii="Times New Roman" w:hAnsi="Times New Roman" w:eastAsia="宋体" w:cstheme="minorBidi"/>
      <w:bCs/>
      <w:kern w:val="2"/>
      <w:sz w:val="24"/>
      <w:szCs w:val="32"/>
      <w:lang w:val="en-US" w:eastAsia="zh-CN" w:bidi="ar-SA"/>
    </w:rPr>
  </w:style>
  <w:style w:type="character" w:customStyle="1" w:styleId="17">
    <w:name w:val="批注文字 字符"/>
    <w:basedOn w:val="8"/>
    <w:link w:val="2"/>
    <w:semiHidden/>
    <w:qFormat/>
    <w:uiPriority w:val="99"/>
    <w:rPr>
      <w:bCs/>
      <w:kern w:val="2"/>
      <w:sz w:val="24"/>
      <w:szCs w:val="32"/>
    </w:rPr>
  </w:style>
  <w:style w:type="character" w:customStyle="1" w:styleId="18">
    <w:name w:val="批注主题 字符"/>
    <w:basedOn w:val="17"/>
    <w:link w:val="6"/>
    <w:semiHidden/>
    <w:qFormat/>
    <w:uiPriority w:val="99"/>
    <w:rPr>
      <w:b/>
      <w:kern w:val="2"/>
      <w:sz w:val="24"/>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2603</Words>
  <Characters>2732</Characters>
  <Lines>22</Lines>
  <Paragraphs>6</Paragraphs>
  <TotalTime>5</TotalTime>
  <ScaleCrop>false</ScaleCrop>
  <LinksUpToDate>false</LinksUpToDate>
  <CharactersWithSpaces>2736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2023-11-07T03:49:00Z</dcterms:created>
  <dc:creator>宋 舒鸿</dc:creator>
  <cp:lastModifiedBy>团委秘书(陈建飞)</cp:lastModifiedBy>
  <dcterms:modified xsi:type="dcterms:W3CDTF">2025-10-10T01:39:37Z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31D28DC18F1F40B5828CB39FF04F8AAB_13</vt:lpwstr>
  </property>
  <property fmtid="{D5CDD505-2E9C-101B-9397-08002B2CF9AE}" pid="4" name="KSOTemplateDocerSaveRecord">
    <vt:lpwstr>eyJoZGlkIjoiYmNlYjQ2NzgwYjJkYTYwYTE1MTQxYjA3YmM4MzgwOTUiLCJ1c2VySWQiOiI5OTIzMjY2MzAifQ==</vt:lpwstr>
  </property>
</Properties>
</file>