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69DC3">
      <w:pPr>
        <w:spacing w:after="156" w:afterLines="50"/>
        <w:jc w:val="left"/>
        <w:rPr>
          <w:rFonts w:hint="default" w:ascii="方正小标宋简体" w:eastAsia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附件2</w:t>
      </w:r>
    </w:p>
    <w:p w14:paraId="230DE7E4">
      <w:pPr>
        <w:spacing w:after="156" w:afterLines="50"/>
        <w:jc w:val="center"/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浙江师范大学第八届大学生“学宪法 讲宪法”</w:t>
      </w:r>
    </w:p>
    <w:p w14:paraId="7B9A1065">
      <w:pPr>
        <w:spacing w:after="156" w:afterLines="50"/>
        <w:jc w:val="center"/>
        <w:rPr>
          <w:rFonts w:hint="default" w:ascii="方正小标宋简体" w:eastAsia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法治素养能力大赛参赛要求</w:t>
      </w:r>
    </w:p>
    <w:p w14:paraId="5BF99F5B">
      <w:pPr>
        <w:keepNext w:val="0"/>
        <w:keepLines w:val="0"/>
        <w:widowControl/>
        <w:suppressLineNumbers w:val="0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一、内容要求</w:t>
      </w:r>
    </w:p>
    <w:p w14:paraId="0AFEB12C">
      <w:pPr>
        <w:keepNext w:val="0"/>
        <w:keepLines w:val="0"/>
        <w:widowControl/>
        <w:suppressLineNumbers w:val="0"/>
        <w:ind w:firstLine="62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主题阐释内容应深入学习贯彻习近平法治思想，紧扣宪法精神与法治内涵，结合自身学习、生活实践经历，从宪法法治热点、身边的案例故事等方面切入，谈对宪法精神、法治原则、法律规定的理解与认识。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应结合自身学习生活实践创作演讲稿，确保言之有物、内容准确，避免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空洞化、形式化表达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。</w:t>
      </w:r>
    </w:p>
    <w:p w14:paraId="31668EF7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即兴应用内容应从案例出发，运用法治思维和法治方式分析、解决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问题，避免套话、空话，展现综合法治素养。</w:t>
      </w:r>
    </w:p>
    <w:p w14:paraId="38660815">
      <w:pPr>
        <w:keepNext w:val="0"/>
        <w:keepLines w:val="0"/>
        <w:widowControl/>
        <w:suppressLineNumbers w:val="0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二、形式要求</w:t>
      </w:r>
    </w:p>
    <w:p w14:paraId="0D7A530E"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主题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阐释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时间为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4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至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6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分钟。参赛选手需独立完成演讲，</w:t>
      </w:r>
    </w:p>
    <w:p w14:paraId="29F5E82D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不可使用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PPT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、音乐、虚拟背景或视频等多媒体素材，不可使用辅助道具或器材；需使用普通话，站立式脱稿演讲，避免模式化与形式化表达。</w:t>
      </w:r>
    </w:p>
    <w:p w14:paraId="531715C1">
      <w:pPr>
        <w:keepNext w:val="0"/>
        <w:keepLines w:val="0"/>
        <w:widowControl/>
        <w:suppressLineNumbers w:val="0"/>
        <w:ind w:firstLine="62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参赛视频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一般为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MP4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视频文件，视频画面的比例要求为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16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：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9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，大小不超过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100MB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，分辨率建议为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720P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及以上。要求音画同步，声音清楚且画面清晰度高，无失真、噪声杂音干扰、音量忽大忽小等现象。可使用手机直接拍摄后上传，也可通过其他设备拍摄后上传。拍摄场地不限，建议为光线充足、环境安静、陈设简洁的场地。视频内不得包含任何形式的广告、与本活动无关的商业内容及其他外部链接等。</w:t>
      </w:r>
    </w:p>
    <w:p w14:paraId="634618F0">
      <w:pPr>
        <w:keepNext w:val="0"/>
        <w:keepLines w:val="0"/>
        <w:widowControl/>
        <w:suppressLineNumbers w:val="0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三、其他要求</w:t>
      </w:r>
    </w:p>
    <w:p w14:paraId="551FD665">
      <w:pPr>
        <w:keepNext w:val="0"/>
        <w:keepLines w:val="0"/>
        <w:widowControl/>
        <w:suppressLineNumbers w:val="0"/>
        <w:ind w:firstLine="62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一经发现并确认参赛选手存在抄袭或者其他违反比赛纪律行为的，组委会有权取消其参赛资格，已经获得奖项的，撤销其奖项，并通报其所在单位。</w:t>
      </w:r>
    </w:p>
    <w:p w14:paraId="59B88C96">
      <w:pPr>
        <w:keepNext w:val="0"/>
        <w:keepLines w:val="0"/>
        <w:widowControl/>
        <w:suppressLineNumbers w:val="0"/>
        <w:ind w:firstLine="720" w:firstLineChars="200"/>
        <w:jc w:val="left"/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442A7C-C89D-4626-A47C-A07A0FAB5C3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4652532-E58C-48BA-B77F-0D1BA386985C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A005D50B-39AA-4E9E-85C7-EAFEC5386C3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F600FC"/>
    <w:rsid w:val="356814A4"/>
    <w:rsid w:val="442E62B6"/>
    <w:rsid w:val="49912B58"/>
    <w:rsid w:val="5B9149DE"/>
    <w:rsid w:val="77E51F05"/>
    <w:rsid w:val="7B382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585</Words>
  <Characters>597</Characters>
  <Lines>0</Lines>
  <Paragraphs>0</Paragraphs>
  <TotalTime>7</TotalTime>
  <ScaleCrop>false</ScaleCrop>
  <LinksUpToDate>false</LinksUpToDate>
  <CharactersWithSpaces>598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2025-05-26T09:40:00Z</dcterms:created>
  <dc:creator>19811</dc:creator>
  <cp:lastModifiedBy>绿桔子</cp:lastModifiedBy>
  <dcterms:modified xsi:type="dcterms:W3CDTF">2026-06-23T03:14:49Z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eyJoZGlkIjoiYTE1OWUxMjIyZDlhYzA4ZDBhNjllMjY1NWUwZGIxMzkiLCJ1c2VySWQiOiIzMzE1MDIzODIifQ==</vt:lpwstr>
  </property>
  <property fmtid="{D5CDD505-2E9C-101B-9397-08002B2CF9AE}" pid="4" name="ICV">
    <vt:lpwstr>17741CCCCC7540489BA2EF5EEBC63D4C_13</vt:lpwstr>
  </property>
</Properties>
</file>